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7E1FB" w14:textId="77777777" w:rsidR="002D4937" w:rsidRPr="00E37B71" w:rsidRDefault="00E37B71" w:rsidP="0075299B">
      <w:pPr>
        <w:jc w:val="center"/>
        <w:rPr>
          <w:rFonts w:ascii="Franklin Gothic Book" w:hAnsi="Franklin Gothic Book"/>
          <w:b/>
          <w:sz w:val="28"/>
          <w:szCs w:val="28"/>
          <w:u w:val="single"/>
        </w:rPr>
      </w:pPr>
      <w:r w:rsidRPr="00E37B71">
        <w:rPr>
          <w:rFonts w:ascii="Franklin Gothic Book" w:hAnsi="Franklin Gothic Book"/>
          <w:b/>
          <w:sz w:val="28"/>
          <w:szCs w:val="28"/>
          <w:u w:val="single"/>
        </w:rPr>
        <w:t>ZÁKLADNÍ</w:t>
      </w:r>
      <w:r w:rsidR="00A12078" w:rsidRPr="00E37B71">
        <w:rPr>
          <w:rFonts w:ascii="Franklin Gothic Book" w:hAnsi="Franklin Gothic Book"/>
          <w:b/>
          <w:sz w:val="28"/>
          <w:szCs w:val="28"/>
          <w:u w:val="single"/>
        </w:rPr>
        <w:t xml:space="preserve"> TECHNICKÁ SPECIFIKACE PŘEDMĚTU A OBJEKTŮ PLNĚNÍ PRO </w:t>
      </w:r>
      <w:r w:rsidR="004F2356" w:rsidRPr="00E37B71">
        <w:rPr>
          <w:rFonts w:ascii="Franklin Gothic Book" w:hAnsi="Franklin Gothic Book"/>
          <w:b/>
          <w:sz w:val="28"/>
          <w:szCs w:val="28"/>
          <w:u w:val="single"/>
        </w:rPr>
        <w:t>DÍLČÍ</w:t>
      </w:r>
      <w:r w:rsidR="00A12078" w:rsidRPr="00E37B71">
        <w:rPr>
          <w:rFonts w:ascii="Franklin Gothic Book" w:hAnsi="Franklin Gothic Book"/>
          <w:b/>
          <w:sz w:val="28"/>
          <w:szCs w:val="28"/>
          <w:u w:val="single"/>
        </w:rPr>
        <w:t xml:space="preserve"> ZAKÁZKY ZADÁVANÉ NA ZÁKLADĚ RÁMCOVÉ SMLOUVY</w:t>
      </w:r>
    </w:p>
    <w:p w14:paraId="36F52DE1" w14:textId="77777777" w:rsidR="004832FB" w:rsidRPr="00E37B71" w:rsidRDefault="004832FB">
      <w:pPr>
        <w:rPr>
          <w:rFonts w:ascii="Franklin Gothic Book" w:hAnsi="Franklin Gothic Book"/>
          <w:b/>
          <w:sz w:val="22"/>
          <w:szCs w:val="22"/>
          <w:u w:val="single"/>
        </w:rPr>
      </w:pPr>
    </w:p>
    <w:p w14:paraId="76EDE674" w14:textId="77777777" w:rsidR="00410B17" w:rsidRPr="00E37B71" w:rsidRDefault="00410B17">
      <w:pPr>
        <w:rPr>
          <w:rFonts w:ascii="Franklin Gothic Book" w:hAnsi="Franklin Gothic Book"/>
          <w:b/>
          <w:sz w:val="22"/>
          <w:szCs w:val="22"/>
          <w:u w:val="single"/>
        </w:rPr>
      </w:pPr>
    </w:p>
    <w:p w14:paraId="1FAEE88D" w14:textId="77777777" w:rsidR="005F0033" w:rsidRPr="00E37B71" w:rsidRDefault="00802F97" w:rsidP="00E37B71">
      <w:pPr>
        <w:numPr>
          <w:ilvl w:val="0"/>
          <w:numId w:val="29"/>
        </w:numPr>
        <w:rPr>
          <w:rFonts w:ascii="Franklin Gothic Book" w:hAnsi="Franklin Gothic Book"/>
          <w:b/>
          <w:sz w:val="22"/>
          <w:szCs w:val="22"/>
          <w:u w:val="single"/>
        </w:rPr>
      </w:pPr>
      <w:r>
        <w:rPr>
          <w:rFonts w:ascii="Franklin Gothic Book" w:hAnsi="Franklin Gothic Book"/>
          <w:b/>
          <w:sz w:val="22"/>
          <w:szCs w:val="22"/>
          <w:u w:val="single"/>
        </w:rPr>
        <w:t>REVIZE PROTIEXPLOZNÍCH POJISTEK</w:t>
      </w:r>
    </w:p>
    <w:p w14:paraId="141C3F2B" w14:textId="77777777" w:rsidR="002D4937" w:rsidRDefault="002D4937" w:rsidP="002D4937">
      <w:pPr>
        <w:spacing w:line="320" w:lineRule="exact"/>
        <w:jc w:val="both"/>
        <w:rPr>
          <w:rFonts w:ascii="Franklin Gothic Book" w:hAnsi="Franklin Gothic Book"/>
          <w:sz w:val="22"/>
          <w:szCs w:val="22"/>
        </w:rPr>
      </w:pPr>
    </w:p>
    <w:p w14:paraId="1AB01536" w14:textId="77777777" w:rsidR="0041514B" w:rsidRDefault="00C25495" w:rsidP="00313DAB">
      <w:pPr>
        <w:ind w:firstLine="360"/>
        <w:jc w:val="both"/>
        <w:rPr>
          <w:rFonts w:ascii="Franklin Gothic Book" w:hAnsi="Franklin Gothic Book"/>
          <w:sz w:val="22"/>
          <w:szCs w:val="22"/>
        </w:rPr>
      </w:pPr>
      <w:r>
        <w:rPr>
          <w:rFonts w:ascii="Franklin Gothic Book" w:hAnsi="Franklin Gothic Book"/>
          <w:sz w:val="22"/>
          <w:szCs w:val="22"/>
        </w:rPr>
        <w:t>Opravy skladovacích nádrží, servis, k</w:t>
      </w:r>
      <w:r w:rsidR="00313DAB">
        <w:rPr>
          <w:rFonts w:ascii="Franklin Gothic Book" w:hAnsi="Franklin Gothic Book"/>
          <w:sz w:val="22"/>
          <w:szCs w:val="22"/>
        </w:rPr>
        <w:t xml:space="preserve">ontroly technického stavu (revize) </w:t>
      </w:r>
      <w:r w:rsidR="0041514B" w:rsidRPr="0041514B">
        <w:rPr>
          <w:rFonts w:ascii="Franklin Gothic Book" w:hAnsi="Franklin Gothic Book"/>
          <w:sz w:val="22"/>
          <w:szCs w:val="22"/>
        </w:rPr>
        <w:t>protiexplozních pojistek skladovacích nádrží, potrubí a ostatní technologie na skladech zadavatele</w:t>
      </w:r>
      <w:r w:rsidR="00120314">
        <w:rPr>
          <w:rFonts w:ascii="Franklin Gothic Book" w:hAnsi="Franklin Gothic Book"/>
          <w:sz w:val="22"/>
          <w:szCs w:val="22"/>
        </w:rPr>
        <w:t xml:space="preserve"> (objednatele)</w:t>
      </w:r>
      <w:r w:rsidR="0041514B" w:rsidRPr="0041514B">
        <w:rPr>
          <w:rFonts w:ascii="Franklin Gothic Book" w:hAnsi="Franklin Gothic Book"/>
          <w:sz w:val="22"/>
          <w:szCs w:val="22"/>
        </w:rPr>
        <w:t>, které se nachází na území České republiky</w:t>
      </w:r>
      <w:r w:rsidR="00313DAB">
        <w:rPr>
          <w:rFonts w:ascii="Franklin Gothic Book" w:hAnsi="Franklin Gothic Book"/>
          <w:sz w:val="22"/>
          <w:szCs w:val="22"/>
        </w:rPr>
        <w:t>,</w:t>
      </w:r>
      <w:r w:rsidR="0041514B" w:rsidRPr="0041514B">
        <w:rPr>
          <w:rFonts w:ascii="Franklin Gothic Book" w:hAnsi="Franklin Gothic Book"/>
          <w:sz w:val="22"/>
          <w:szCs w:val="22"/>
        </w:rPr>
        <w:t xml:space="preserve"> </w:t>
      </w:r>
      <w:r w:rsidR="00313DAB">
        <w:rPr>
          <w:rFonts w:ascii="Franklin Gothic Book" w:hAnsi="Franklin Gothic Book"/>
          <w:sz w:val="22"/>
          <w:szCs w:val="22"/>
        </w:rPr>
        <w:t xml:space="preserve">budou prováděny </w:t>
      </w:r>
      <w:r w:rsidR="0041514B" w:rsidRPr="0041514B">
        <w:rPr>
          <w:rFonts w:ascii="Franklin Gothic Book" w:hAnsi="Franklin Gothic Book"/>
          <w:sz w:val="22"/>
          <w:szCs w:val="22"/>
        </w:rPr>
        <w:t xml:space="preserve">v souladu s ustanovením § 7 vyhlášky č. 246/2001 Sb. </w:t>
      </w:r>
      <w:r w:rsidR="00C24E2D">
        <w:rPr>
          <w:rFonts w:ascii="Franklin Gothic Book" w:hAnsi="Franklin Gothic Book"/>
          <w:sz w:val="22"/>
          <w:szCs w:val="22"/>
        </w:rPr>
        <w:t>o</w:t>
      </w:r>
      <w:r w:rsidR="0041514B" w:rsidRPr="0041514B">
        <w:rPr>
          <w:rFonts w:ascii="Franklin Gothic Book" w:hAnsi="Franklin Gothic Book"/>
          <w:sz w:val="22"/>
          <w:szCs w:val="22"/>
        </w:rPr>
        <w:t xml:space="preserve"> stanovení podmínek požární bezpečnosti a výkonu požárního dozoru, ve znění pozdějších předpisů. Dále pak bude revizní činnost vykonávána v souladu s ČSN EN ISO 16 852 a pokyny výrobce</w:t>
      </w:r>
      <w:r w:rsidR="00313DAB">
        <w:rPr>
          <w:rFonts w:ascii="Franklin Gothic Book" w:hAnsi="Franklin Gothic Book"/>
          <w:sz w:val="22"/>
          <w:szCs w:val="22"/>
        </w:rPr>
        <w:t>, resp.</w:t>
      </w:r>
      <w:r w:rsidR="0041514B" w:rsidRPr="0041514B">
        <w:rPr>
          <w:rFonts w:ascii="Franklin Gothic Book" w:hAnsi="Franklin Gothic Book"/>
          <w:sz w:val="22"/>
          <w:szCs w:val="22"/>
        </w:rPr>
        <w:t xml:space="preserve"> provozovatele.</w:t>
      </w:r>
    </w:p>
    <w:p w14:paraId="702A821F" w14:textId="77777777" w:rsidR="00F56E74" w:rsidRDefault="00F56E74" w:rsidP="0041514B">
      <w:pPr>
        <w:jc w:val="both"/>
        <w:rPr>
          <w:rFonts w:ascii="Franklin Gothic Book" w:hAnsi="Franklin Gothic Book"/>
          <w:sz w:val="22"/>
          <w:szCs w:val="22"/>
        </w:rPr>
      </w:pPr>
    </w:p>
    <w:p w14:paraId="29CEC05F" w14:textId="26BD7FA2" w:rsidR="00F56E74" w:rsidRDefault="007767FE" w:rsidP="00C7279A">
      <w:pPr>
        <w:jc w:val="center"/>
        <w:rPr>
          <w:rFonts w:ascii="Franklin Gothic Book" w:hAnsi="Franklin Gothic Book"/>
          <w:sz w:val="22"/>
          <w:szCs w:val="22"/>
        </w:rPr>
      </w:pPr>
      <w:r>
        <w:rPr>
          <w:noProof/>
        </w:rPr>
        <mc:AlternateContent>
          <mc:Choice Requires="wps">
            <w:drawing>
              <wp:anchor distT="0" distB="0" distL="114300" distR="114300" simplePos="0" relativeHeight="251656192" behindDoc="0" locked="0" layoutInCell="1" allowOverlap="1" wp14:anchorId="6DF84345" wp14:editId="6B93F8D2">
                <wp:simplePos x="0" y="0"/>
                <wp:positionH relativeFrom="column">
                  <wp:posOffset>2894330</wp:posOffset>
                </wp:positionH>
                <wp:positionV relativeFrom="paragraph">
                  <wp:posOffset>99060</wp:posOffset>
                </wp:positionV>
                <wp:extent cx="2026285" cy="488950"/>
                <wp:effectExtent l="2540" t="2540" r="0" b="3810"/>
                <wp:wrapNone/>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28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386CC" w14:textId="77777777" w:rsidR="00F56E74" w:rsidRPr="00F56E74" w:rsidRDefault="00F56E74">
                            <w:pPr>
                              <w:rPr>
                                <w:rFonts w:ascii="Franklin Gothic Book" w:hAnsi="Franklin Gothic Book"/>
                                <w:sz w:val="20"/>
                                <w:szCs w:val="20"/>
                              </w:rPr>
                            </w:pPr>
                            <w:r w:rsidRPr="00F56E74">
                              <w:rPr>
                                <w:rFonts w:ascii="Franklin Gothic Book" w:hAnsi="Franklin Gothic Book"/>
                                <w:sz w:val="20"/>
                                <w:szCs w:val="20"/>
                              </w:rPr>
                              <w:t xml:space="preserve">Koncové deflagrační </w:t>
                            </w:r>
                            <w:r w:rsidR="00441E51">
                              <w:rPr>
                                <w:rFonts w:ascii="Franklin Gothic Book" w:hAnsi="Franklin Gothic Book"/>
                                <w:sz w:val="20"/>
                                <w:szCs w:val="20"/>
                              </w:rPr>
                              <w:t xml:space="preserve">protiexplozní </w:t>
                            </w:r>
                            <w:r w:rsidRPr="00F56E74">
                              <w:rPr>
                                <w:rFonts w:ascii="Franklin Gothic Book" w:hAnsi="Franklin Gothic Book"/>
                                <w:sz w:val="20"/>
                                <w:szCs w:val="20"/>
                              </w:rPr>
                              <w:t>ventily přetlak</w:t>
                            </w:r>
                            <w:r>
                              <w:rPr>
                                <w:rFonts w:ascii="Franklin Gothic Book" w:hAnsi="Franklin Gothic Book"/>
                                <w:sz w:val="20"/>
                                <w:szCs w:val="20"/>
                              </w:rPr>
                              <w:t xml:space="preserve"> </w:t>
                            </w:r>
                            <w:r w:rsidRPr="00F56E74">
                              <w:rPr>
                                <w:rFonts w:ascii="Franklin Gothic Book" w:hAnsi="Franklin Gothic Book"/>
                                <w:sz w:val="20"/>
                                <w:szCs w:val="20"/>
                              </w:rPr>
                              <w:t>/</w:t>
                            </w:r>
                            <w:r>
                              <w:rPr>
                                <w:rFonts w:ascii="Franklin Gothic Book" w:hAnsi="Franklin Gothic Book"/>
                                <w:sz w:val="20"/>
                                <w:szCs w:val="20"/>
                              </w:rPr>
                              <w:t xml:space="preserve"> </w:t>
                            </w:r>
                            <w:r w:rsidRPr="00F56E74">
                              <w:rPr>
                                <w:rFonts w:ascii="Franklin Gothic Book" w:hAnsi="Franklin Gothic Book"/>
                                <w:sz w:val="20"/>
                                <w:szCs w:val="20"/>
                              </w:rPr>
                              <w:t>podtlak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F84345" id="_x0000_t202" coordsize="21600,21600" o:spt="202" path="m,l,21600r21600,l21600,xe">
                <v:stroke joinstyle="miter"/>
                <v:path gradientshapeok="t" o:connecttype="rect"/>
              </v:shapetype>
              <v:shape id="Textové pole 2" o:spid="_x0000_s1026" type="#_x0000_t202" style="position:absolute;left:0;text-align:left;margin-left:227.9pt;margin-top:7.8pt;width:159.55pt;height:3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" filled="f" stroked="f">
                <v:textbox>
                  <w:txbxContent>
                    <w:p w14:paraId="6C0386CC" w14:textId="77777777" w:rsidR="00F56E74" w:rsidRPr="00F56E74" w:rsidRDefault="00F56E74">
                      <w:pPr>
                        <w:rPr>
                          <w:rFonts w:ascii="Franklin Gothic Book" w:hAnsi="Franklin Gothic Book"/>
                          <w:sz w:val="20"/>
                          <w:szCs w:val="20"/>
                        </w:rPr>
                      </w:pPr>
                      <w:r w:rsidRPr="00F56E74">
                        <w:rPr>
                          <w:rFonts w:ascii="Franklin Gothic Book" w:hAnsi="Franklin Gothic Book"/>
                          <w:sz w:val="20"/>
                          <w:szCs w:val="20"/>
                        </w:rPr>
                        <w:t xml:space="preserve">Koncové deflagrační </w:t>
                      </w:r>
                      <w:r w:rsidR="00441E51">
                        <w:rPr>
                          <w:rFonts w:ascii="Franklin Gothic Book" w:hAnsi="Franklin Gothic Book"/>
                          <w:sz w:val="20"/>
                          <w:szCs w:val="20"/>
                        </w:rPr>
                        <w:t xml:space="preserve">protiexplozní </w:t>
                      </w:r>
                      <w:r w:rsidRPr="00F56E74">
                        <w:rPr>
                          <w:rFonts w:ascii="Franklin Gothic Book" w:hAnsi="Franklin Gothic Book"/>
                          <w:sz w:val="20"/>
                          <w:szCs w:val="20"/>
                        </w:rPr>
                        <w:t>ventily přetlak</w:t>
                      </w:r>
                      <w:r>
                        <w:rPr>
                          <w:rFonts w:ascii="Franklin Gothic Book" w:hAnsi="Franklin Gothic Book"/>
                          <w:sz w:val="20"/>
                          <w:szCs w:val="20"/>
                        </w:rPr>
                        <w:t xml:space="preserve"> </w:t>
                      </w:r>
                      <w:r w:rsidRPr="00F56E74">
                        <w:rPr>
                          <w:rFonts w:ascii="Franklin Gothic Book" w:hAnsi="Franklin Gothic Book"/>
                          <w:sz w:val="20"/>
                          <w:szCs w:val="20"/>
                        </w:rPr>
                        <w:t>/</w:t>
                      </w:r>
                      <w:r>
                        <w:rPr>
                          <w:rFonts w:ascii="Franklin Gothic Book" w:hAnsi="Franklin Gothic Book"/>
                          <w:sz w:val="20"/>
                          <w:szCs w:val="20"/>
                        </w:rPr>
                        <w:t xml:space="preserve"> </w:t>
                      </w:r>
                      <w:r w:rsidRPr="00F56E74">
                        <w:rPr>
                          <w:rFonts w:ascii="Franklin Gothic Book" w:hAnsi="Franklin Gothic Book"/>
                          <w:sz w:val="20"/>
                          <w:szCs w:val="20"/>
                        </w:rPr>
                        <w:t>podtlak</w:t>
                      </w:r>
                    </w:p>
                  </w:txbxContent>
                </v:textbox>
              </v:shape>
            </w:pict>
          </mc:Fallback>
        </mc:AlternateContent>
      </w:r>
      <w:r>
        <w:rPr>
          <w:rFonts w:ascii="Franklin Gothic Book" w:hAnsi="Franklin Gothic Book"/>
          <w:noProof/>
          <w:sz w:val="22"/>
          <w:szCs w:val="22"/>
        </w:rPr>
        <mc:AlternateContent>
          <mc:Choice Requires="wps">
            <w:drawing>
              <wp:anchor distT="0" distB="0" distL="114300" distR="114300" simplePos="0" relativeHeight="251658240" behindDoc="0" locked="0" layoutInCell="1" allowOverlap="1" wp14:anchorId="68399B89" wp14:editId="50AA74CB">
                <wp:simplePos x="0" y="0"/>
                <wp:positionH relativeFrom="column">
                  <wp:posOffset>3393440</wp:posOffset>
                </wp:positionH>
                <wp:positionV relativeFrom="paragraph">
                  <wp:posOffset>1413510</wp:posOffset>
                </wp:positionV>
                <wp:extent cx="1911985" cy="488950"/>
                <wp:effectExtent l="0" t="2540" r="0" b="3810"/>
                <wp:wrapNone/>
                <wp:docPr id="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8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E1A30" w14:textId="77777777" w:rsidR="00F56E74" w:rsidRPr="0081393B" w:rsidRDefault="00F56E74" w:rsidP="00F56E74">
                            <w:pPr>
                              <w:rPr>
                                <w:rFonts w:ascii="Franklin Gothic Book" w:hAnsi="Franklin Gothic Book"/>
                                <w:color w:val="FFFFFF"/>
                                <w:sz w:val="20"/>
                                <w:szCs w:val="20"/>
                              </w:rPr>
                            </w:pPr>
                            <w:r w:rsidRPr="0081393B">
                              <w:rPr>
                                <w:rFonts w:ascii="Franklin Gothic Book" w:hAnsi="Franklin Gothic Book"/>
                                <w:color w:val="FFFFFF"/>
                                <w:sz w:val="20"/>
                                <w:szCs w:val="20"/>
                              </w:rPr>
                              <w:t>Průběžná antidetonační protiexplozní pojistka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399B89" id="_x0000_s1027" type="#_x0000_t202" style="position:absolute;left:0;text-align:left;margin-left:267.2pt;margin-top:111.3pt;width:150.55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" filled="f" stroked="f">
                <v:textbox>
                  <w:txbxContent>
                    <w:p w14:paraId="534E1A30" w14:textId="77777777" w:rsidR="00F56E74" w:rsidRPr="0081393B" w:rsidRDefault="00F56E74" w:rsidP="00F56E74">
                      <w:pPr>
                        <w:rPr>
                          <w:rFonts w:ascii="Franklin Gothic Book" w:hAnsi="Franklin Gothic Book"/>
                          <w:color w:val="FFFFFF"/>
                          <w:sz w:val="20"/>
                          <w:szCs w:val="20"/>
                        </w:rPr>
                      </w:pPr>
                      <w:r w:rsidRPr="0081393B">
                        <w:rPr>
                          <w:rFonts w:ascii="Franklin Gothic Book" w:hAnsi="Franklin Gothic Book"/>
                          <w:color w:val="FFFFFF"/>
                          <w:sz w:val="20"/>
                          <w:szCs w:val="20"/>
                        </w:rPr>
                        <w:t>Průběžná antidetonační protiexplozní pojistka</w:t>
                      </w:r>
                    </w:p>
                  </w:txbxContent>
                </v:textbox>
              </v:shape>
            </w:pict>
          </mc:Fallback>
        </mc:AlternateContent>
      </w:r>
      <w:r>
        <w:rPr>
          <w:rFonts w:ascii="Franklin Gothic Book" w:hAnsi="Franklin Gothic Book"/>
          <w:noProof/>
          <w:sz w:val="22"/>
          <w:szCs w:val="22"/>
        </w:rPr>
        <mc:AlternateContent>
          <mc:Choice Requires="wps">
            <w:drawing>
              <wp:anchor distT="0" distB="0" distL="114300" distR="114300" simplePos="0" relativeHeight="251659264" behindDoc="0" locked="0" layoutInCell="1" allowOverlap="1" wp14:anchorId="0510BF26" wp14:editId="70741EC2">
                <wp:simplePos x="0" y="0"/>
                <wp:positionH relativeFrom="column">
                  <wp:posOffset>4745990</wp:posOffset>
                </wp:positionH>
                <wp:positionV relativeFrom="paragraph">
                  <wp:posOffset>1588135</wp:posOffset>
                </wp:positionV>
                <wp:extent cx="254000" cy="298450"/>
                <wp:effectExtent l="31750" t="8890" r="3175" b="32385"/>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939646">
                          <a:off x="0" y="0"/>
                          <a:ext cx="254000" cy="298450"/>
                        </a:xfrm>
                        <a:prstGeom prst="downArrow">
                          <a:avLst>
                            <a:gd name="adj1" fmla="val 50000"/>
                            <a:gd name="adj2" fmla="val 29375"/>
                          </a:avLst>
                        </a:prstGeom>
                        <a:solidFill>
                          <a:srgbClr val="FFFF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7318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 o:spid="_x0000_s1026" type="#_x0000_t67" style="position:absolute;margin-left:373.7pt;margin-top:125.05pt;width:20pt;height:23.5pt;rotation:-4303144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" fillcolor="yellow">
                <v:textbox style="layout-flow:vertical-ideographic"/>
              </v:shape>
            </w:pict>
          </mc:Fallback>
        </mc:AlternateContent>
      </w:r>
      <w:r>
        <w:rPr>
          <w:rFonts w:ascii="Franklin Gothic Book" w:hAnsi="Franklin Gothic Book"/>
          <w:noProof/>
          <w:sz w:val="22"/>
          <w:szCs w:val="22"/>
        </w:rPr>
        <mc:AlternateContent>
          <mc:Choice Requires="wps">
            <w:drawing>
              <wp:anchor distT="0" distB="0" distL="114300" distR="114300" simplePos="0" relativeHeight="251657216" behindDoc="0" locked="0" layoutInCell="1" allowOverlap="1" wp14:anchorId="6E81C941" wp14:editId="04EB2112">
                <wp:simplePos x="0" y="0"/>
                <wp:positionH relativeFrom="column">
                  <wp:posOffset>2602865</wp:posOffset>
                </wp:positionH>
                <wp:positionV relativeFrom="paragraph">
                  <wp:posOffset>149860</wp:posOffset>
                </wp:positionV>
                <wp:extent cx="254000" cy="298450"/>
                <wp:effectExtent l="12700" t="18415" r="22225" b="3238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899753">
                          <a:off x="0" y="0"/>
                          <a:ext cx="254000" cy="298450"/>
                        </a:xfrm>
                        <a:prstGeom prst="downArrow">
                          <a:avLst>
                            <a:gd name="adj1" fmla="val 50000"/>
                            <a:gd name="adj2" fmla="val 29375"/>
                          </a:avLst>
                        </a:prstGeom>
                        <a:solidFill>
                          <a:srgbClr val="FFFF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027D7" id="AutoShape 3" o:spid="_x0000_s1026" type="#_x0000_t67" style="position:absolute;margin-left:204.95pt;margin-top:11.8pt;width:20pt;height:23.5pt;rotation:5351837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" fillcolor="yellow">
                <v:textbox style="layout-flow:vertical-ideographic"/>
              </v:shape>
            </w:pict>
          </mc:Fallback>
        </mc:AlternateContent>
      </w:r>
      <w:r>
        <w:rPr>
          <w:rFonts w:ascii="Franklin Gothic Book" w:hAnsi="Franklin Gothic Book"/>
          <w:noProof/>
          <w:sz w:val="22"/>
          <w:szCs w:val="22"/>
        </w:rPr>
        <w:drawing>
          <wp:inline distT="0" distB="0" distL="0" distR="0" wp14:anchorId="0412A227" wp14:editId="4ED640B1">
            <wp:extent cx="5774690" cy="43434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4690" cy="4343400"/>
                    </a:xfrm>
                    <a:prstGeom prst="rect">
                      <a:avLst/>
                    </a:prstGeom>
                    <a:noFill/>
                    <a:ln>
                      <a:noFill/>
                    </a:ln>
                  </pic:spPr>
                </pic:pic>
              </a:graphicData>
            </a:graphic>
          </wp:inline>
        </w:drawing>
      </w:r>
    </w:p>
    <w:p w14:paraId="7BB6BF92" w14:textId="77777777" w:rsidR="00C7279A" w:rsidRDefault="00ED0055" w:rsidP="00C7279A">
      <w:pPr>
        <w:jc w:val="center"/>
        <w:rPr>
          <w:rFonts w:ascii="Franklin Gothic Book" w:hAnsi="Franklin Gothic Book"/>
          <w:sz w:val="22"/>
          <w:szCs w:val="22"/>
        </w:rPr>
      </w:pPr>
      <w:r w:rsidRPr="00ED0055">
        <w:rPr>
          <w:rFonts w:ascii="Franklin Gothic Book" w:hAnsi="Franklin Gothic Book"/>
          <w:b/>
          <w:sz w:val="22"/>
          <w:szCs w:val="22"/>
        </w:rPr>
        <w:t>Obr. 1 – Obvyklá technologická instrumentace nádrže BA</w:t>
      </w:r>
    </w:p>
    <w:p w14:paraId="2CE033AF" w14:textId="77777777" w:rsidR="00C7279A" w:rsidRDefault="00C7279A" w:rsidP="00C7279A">
      <w:pPr>
        <w:ind w:firstLine="360"/>
        <w:jc w:val="both"/>
        <w:rPr>
          <w:rFonts w:ascii="Franklin Gothic Book" w:hAnsi="Franklin Gothic Book"/>
          <w:sz w:val="22"/>
          <w:szCs w:val="22"/>
        </w:rPr>
      </w:pPr>
    </w:p>
    <w:p w14:paraId="302B8CED" w14:textId="77777777" w:rsidR="00C7279A" w:rsidRDefault="00C7279A" w:rsidP="00C7279A">
      <w:pPr>
        <w:ind w:firstLine="360"/>
        <w:jc w:val="both"/>
        <w:rPr>
          <w:rFonts w:ascii="Franklin Gothic Book" w:hAnsi="Franklin Gothic Book"/>
          <w:sz w:val="22"/>
          <w:szCs w:val="22"/>
        </w:rPr>
      </w:pPr>
      <w:r>
        <w:rPr>
          <w:rFonts w:ascii="Franklin Gothic Book" w:hAnsi="Franklin Gothic Book"/>
          <w:sz w:val="22"/>
          <w:szCs w:val="22"/>
        </w:rPr>
        <w:t>Při provádění revizní činnosti musí zhotovitel počítat zejména s:</w:t>
      </w:r>
    </w:p>
    <w:p w14:paraId="11CA3D76" w14:textId="77777777" w:rsidR="00C7279A" w:rsidRDefault="00120314" w:rsidP="00C7279A">
      <w:pPr>
        <w:numPr>
          <w:ilvl w:val="0"/>
          <w:numId w:val="31"/>
        </w:numPr>
        <w:jc w:val="both"/>
        <w:rPr>
          <w:rFonts w:ascii="Franklin Gothic Book" w:hAnsi="Franklin Gothic Book"/>
          <w:sz w:val="22"/>
          <w:szCs w:val="22"/>
        </w:rPr>
      </w:pPr>
      <w:r>
        <w:rPr>
          <w:rFonts w:ascii="Franklin Gothic Book" w:hAnsi="Franklin Gothic Book"/>
          <w:sz w:val="22"/>
          <w:szCs w:val="22"/>
        </w:rPr>
        <w:t>Zhoršeným p</w:t>
      </w:r>
      <w:r w:rsidR="00C7279A">
        <w:rPr>
          <w:rFonts w:ascii="Franklin Gothic Book" w:hAnsi="Franklin Gothic Book"/>
          <w:sz w:val="22"/>
          <w:szCs w:val="22"/>
        </w:rPr>
        <w:t>řístupem k protiexlozním pojistkám – nutné vestavby lešení z důvodu umístění pojistek 3,5 m nad terénem, zajištění obsluhy (bezpečnostní popruhy),</w:t>
      </w:r>
    </w:p>
    <w:p w14:paraId="16A497C9" w14:textId="77777777" w:rsidR="00C7279A" w:rsidRDefault="00C7279A" w:rsidP="00C7279A">
      <w:pPr>
        <w:numPr>
          <w:ilvl w:val="0"/>
          <w:numId w:val="31"/>
        </w:numPr>
        <w:jc w:val="both"/>
        <w:rPr>
          <w:rFonts w:ascii="Franklin Gothic Book" w:hAnsi="Franklin Gothic Book"/>
          <w:sz w:val="22"/>
          <w:szCs w:val="22"/>
        </w:rPr>
      </w:pPr>
      <w:r w:rsidRPr="00C7279A">
        <w:rPr>
          <w:rFonts w:ascii="Franklin Gothic Book" w:hAnsi="Franklin Gothic Book"/>
          <w:sz w:val="22"/>
          <w:szCs w:val="22"/>
        </w:rPr>
        <w:t>Zajištění vodivého spojení</w:t>
      </w:r>
      <w:r w:rsidR="00120314">
        <w:rPr>
          <w:rFonts w:ascii="Franklin Gothic Book" w:hAnsi="Franklin Gothic Book"/>
          <w:sz w:val="22"/>
          <w:szCs w:val="22"/>
        </w:rPr>
        <w:t xml:space="preserve"> (uzemnění)</w:t>
      </w:r>
      <w:r w:rsidRPr="00C7279A">
        <w:rPr>
          <w:rFonts w:ascii="Franklin Gothic Book" w:hAnsi="Franklin Gothic Book"/>
          <w:sz w:val="22"/>
          <w:szCs w:val="22"/>
        </w:rPr>
        <w:t xml:space="preserve"> demontovaných a revidovaných částí pojistek,</w:t>
      </w:r>
    </w:p>
    <w:p w14:paraId="435FAB2C" w14:textId="77777777" w:rsidR="00C7279A" w:rsidRDefault="00C7279A" w:rsidP="00C7279A">
      <w:pPr>
        <w:numPr>
          <w:ilvl w:val="0"/>
          <w:numId w:val="31"/>
        </w:numPr>
        <w:jc w:val="both"/>
        <w:rPr>
          <w:rFonts w:ascii="Franklin Gothic Book" w:hAnsi="Franklin Gothic Book"/>
          <w:sz w:val="22"/>
          <w:szCs w:val="22"/>
        </w:rPr>
      </w:pPr>
      <w:r>
        <w:rPr>
          <w:rFonts w:ascii="Franklin Gothic Book" w:hAnsi="Franklin Gothic Book"/>
          <w:sz w:val="22"/>
          <w:szCs w:val="22"/>
        </w:rPr>
        <w:t>Revizní činnosti budou prováděny za provozu nádrží (</w:t>
      </w:r>
      <w:r w:rsidR="00120314">
        <w:rPr>
          <w:rFonts w:ascii="Franklin Gothic Book" w:hAnsi="Franklin Gothic Book"/>
          <w:sz w:val="22"/>
          <w:szCs w:val="22"/>
        </w:rPr>
        <w:t xml:space="preserve">pouze </w:t>
      </w:r>
      <w:r>
        <w:rPr>
          <w:rFonts w:ascii="Franklin Gothic Book" w:hAnsi="Franklin Gothic Book"/>
          <w:sz w:val="22"/>
          <w:szCs w:val="22"/>
        </w:rPr>
        <w:t>zastaven výdej a příjem do nádrže nebo do skladovacího systému ČEPRO, a.s.),</w:t>
      </w:r>
    </w:p>
    <w:p w14:paraId="483696D1" w14:textId="0B6A6E28" w:rsidR="00C7279A" w:rsidRDefault="00C7279A" w:rsidP="00C7279A">
      <w:pPr>
        <w:numPr>
          <w:ilvl w:val="0"/>
          <w:numId w:val="31"/>
        </w:numPr>
        <w:jc w:val="both"/>
        <w:rPr>
          <w:rFonts w:ascii="Franklin Gothic Book" w:hAnsi="Franklin Gothic Book"/>
          <w:sz w:val="22"/>
          <w:szCs w:val="22"/>
        </w:rPr>
      </w:pPr>
      <w:r>
        <w:rPr>
          <w:rFonts w:ascii="Franklin Gothic Book" w:hAnsi="Franklin Gothic Book"/>
          <w:sz w:val="22"/>
          <w:szCs w:val="22"/>
        </w:rPr>
        <w:lastRenderedPageBreak/>
        <w:t>Skladované látky jsou kapaliny I. až IV.</w:t>
      </w:r>
      <w:r w:rsidR="00AD649A">
        <w:rPr>
          <w:rFonts w:ascii="Franklin Gothic Book" w:hAnsi="Franklin Gothic Book"/>
          <w:sz w:val="22"/>
          <w:szCs w:val="22"/>
        </w:rPr>
        <w:t xml:space="preserve"> </w:t>
      </w:r>
      <w:r>
        <w:rPr>
          <w:rFonts w:ascii="Franklin Gothic Book" w:hAnsi="Franklin Gothic Book"/>
          <w:sz w:val="22"/>
          <w:szCs w:val="22"/>
        </w:rPr>
        <w:t>třídy nebezpečnosti (automobilový benzín – BA; motorová nafta – NM; letecké palivo JET-A1; metylester řepkového oleje – MEŘO; ethanol – ETOH; aditiva; směsné sloupce)</w:t>
      </w:r>
      <w:r w:rsidR="00C85C16">
        <w:rPr>
          <w:rFonts w:ascii="Franklin Gothic Book" w:hAnsi="Franklin Gothic Book"/>
          <w:sz w:val="22"/>
          <w:szCs w:val="22"/>
        </w:rPr>
        <w:t>.</w:t>
      </w:r>
    </w:p>
    <w:p w14:paraId="7144B5FA" w14:textId="77777777" w:rsidR="00C7279A" w:rsidRDefault="00C7279A" w:rsidP="00C7279A">
      <w:pPr>
        <w:jc w:val="both"/>
        <w:rPr>
          <w:rFonts w:ascii="Franklin Gothic Book" w:hAnsi="Franklin Gothic Book"/>
          <w:sz w:val="22"/>
          <w:szCs w:val="22"/>
        </w:rPr>
      </w:pPr>
    </w:p>
    <w:p w14:paraId="740620CB" w14:textId="77777777" w:rsidR="00C7279A" w:rsidRDefault="00C7279A" w:rsidP="00C7279A">
      <w:pPr>
        <w:ind w:firstLine="360"/>
        <w:jc w:val="both"/>
        <w:rPr>
          <w:rFonts w:ascii="Franklin Gothic Book" w:hAnsi="Franklin Gothic Book"/>
          <w:sz w:val="22"/>
          <w:szCs w:val="22"/>
        </w:rPr>
      </w:pPr>
      <w:r>
        <w:rPr>
          <w:rFonts w:ascii="Franklin Gothic Book" w:hAnsi="Franklin Gothic Book"/>
          <w:sz w:val="22"/>
          <w:szCs w:val="22"/>
        </w:rPr>
        <w:t xml:space="preserve">Zhotovitel musí v rámci předkládané nabídky pro účel výběrového řízení předložit oprávnění pro provádění </w:t>
      </w:r>
      <w:r w:rsidR="0049162B">
        <w:rPr>
          <w:rFonts w:ascii="Franklin Gothic Book" w:hAnsi="Franklin Gothic Book"/>
          <w:sz w:val="22"/>
          <w:szCs w:val="22"/>
        </w:rPr>
        <w:t xml:space="preserve">požadované </w:t>
      </w:r>
      <w:r>
        <w:rPr>
          <w:rFonts w:ascii="Franklin Gothic Book" w:hAnsi="Franklin Gothic Book"/>
          <w:sz w:val="22"/>
          <w:szCs w:val="22"/>
        </w:rPr>
        <w:t>revizní činnosti, zejména pak osvědčení</w:t>
      </w:r>
      <w:r w:rsidR="0049162B">
        <w:rPr>
          <w:rFonts w:ascii="Franklin Gothic Book" w:hAnsi="Franklin Gothic Book"/>
          <w:sz w:val="22"/>
          <w:szCs w:val="22"/>
        </w:rPr>
        <w:t xml:space="preserve"> o </w:t>
      </w:r>
      <w:r>
        <w:rPr>
          <w:rFonts w:ascii="Franklin Gothic Book" w:hAnsi="Franklin Gothic Book"/>
          <w:sz w:val="22"/>
          <w:szCs w:val="22"/>
        </w:rPr>
        <w:t xml:space="preserve">certifikaci/proškolení </w:t>
      </w:r>
      <w:r w:rsidR="0049162B">
        <w:rPr>
          <w:rFonts w:ascii="Franklin Gothic Book" w:hAnsi="Franklin Gothic Book"/>
          <w:sz w:val="22"/>
          <w:szCs w:val="22"/>
        </w:rPr>
        <w:t xml:space="preserve">výrobcem </w:t>
      </w:r>
      <w:r>
        <w:rPr>
          <w:rFonts w:ascii="Franklin Gothic Book" w:hAnsi="Franklin Gothic Book"/>
          <w:sz w:val="22"/>
          <w:szCs w:val="22"/>
        </w:rPr>
        <w:t xml:space="preserve">pro provádění revizní činnosti </w:t>
      </w:r>
      <w:r w:rsidR="0049162B">
        <w:rPr>
          <w:rFonts w:ascii="Franklin Gothic Book" w:hAnsi="Franklin Gothic Book"/>
          <w:sz w:val="22"/>
          <w:szCs w:val="22"/>
        </w:rPr>
        <w:t>pojistek od těchto výrobců</w:t>
      </w:r>
      <w:r>
        <w:rPr>
          <w:rFonts w:ascii="Franklin Gothic Book" w:hAnsi="Franklin Gothic Book"/>
          <w:sz w:val="22"/>
          <w:szCs w:val="22"/>
        </w:rPr>
        <w:t>:</w:t>
      </w:r>
    </w:p>
    <w:p w14:paraId="2A24F805" w14:textId="77777777" w:rsidR="0049162B" w:rsidRDefault="0049162B" w:rsidP="00C7279A">
      <w:pPr>
        <w:ind w:firstLine="360"/>
        <w:jc w:val="both"/>
        <w:rPr>
          <w:rFonts w:ascii="Franklin Gothic Book" w:hAnsi="Franklin Gothic Book"/>
          <w:sz w:val="22"/>
          <w:szCs w:val="22"/>
        </w:rPr>
      </w:pPr>
    </w:p>
    <w:p w14:paraId="674B9D6C" w14:textId="77777777" w:rsidR="00C7279A" w:rsidRDefault="00C7279A" w:rsidP="00C7279A">
      <w:pPr>
        <w:numPr>
          <w:ilvl w:val="0"/>
          <w:numId w:val="32"/>
        </w:numPr>
        <w:ind w:firstLine="360"/>
        <w:jc w:val="both"/>
        <w:rPr>
          <w:rFonts w:ascii="Franklin Gothic Book" w:hAnsi="Franklin Gothic Book"/>
          <w:sz w:val="22"/>
          <w:szCs w:val="22"/>
        </w:rPr>
      </w:pPr>
      <w:r w:rsidRPr="00C7279A">
        <w:rPr>
          <w:rFonts w:ascii="Franklin Gothic Book" w:hAnsi="Franklin Gothic Book"/>
          <w:sz w:val="22"/>
          <w:szCs w:val="22"/>
        </w:rPr>
        <w:t>PROTEGO</w:t>
      </w:r>
    </w:p>
    <w:p w14:paraId="5AE32E9F" w14:textId="77777777" w:rsidR="00C7279A" w:rsidRDefault="00C7279A" w:rsidP="00C7279A">
      <w:pPr>
        <w:numPr>
          <w:ilvl w:val="0"/>
          <w:numId w:val="32"/>
        </w:numPr>
        <w:ind w:firstLine="360"/>
        <w:jc w:val="both"/>
        <w:rPr>
          <w:rFonts w:ascii="Franklin Gothic Book" w:hAnsi="Franklin Gothic Book"/>
          <w:sz w:val="22"/>
          <w:szCs w:val="22"/>
        </w:rPr>
      </w:pPr>
      <w:r w:rsidRPr="00C7279A">
        <w:rPr>
          <w:rFonts w:ascii="Franklin Gothic Book" w:hAnsi="Franklin Gothic Book"/>
          <w:sz w:val="22"/>
          <w:szCs w:val="22"/>
        </w:rPr>
        <w:t>AMAL</w:t>
      </w:r>
    </w:p>
    <w:p w14:paraId="5880634D" w14:textId="77777777" w:rsidR="00C7279A" w:rsidRDefault="00C7279A" w:rsidP="00C7279A">
      <w:pPr>
        <w:numPr>
          <w:ilvl w:val="0"/>
          <w:numId w:val="32"/>
        </w:numPr>
        <w:ind w:firstLine="360"/>
        <w:jc w:val="both"/>
        <w:rPr>
          <w:rFonts w:ascii="Franklin Gothic Book" w:hAnsi="Franklin Gothic Book"/>
          <w:sz w:val="22"/>
          <w:szCs w:val="22"/>
        </w:rPr>
      </w:pPr>
      <w:r w:rsidRPr="00C7279A">
        <w:rPr>
          <w:rFonts w:ascii="Franklin Gothic Book" w:hAnsi="Franklin Gothic Book"/>
          <w:sz w:val="22"/>
          <w:szCs w:val="22"/>
        </w:rPr>
        <w:t>ELMA</w:t>
      </w:r>
      <w:r w:rsidR="00B56AC1">
        <w:rPr>
          <w:rFonts w:ascii="Franklin Gothic Book" w:hAnsi="Franklin Gothic Book"/>
          <w:sz w:val="22"/>
          <w:szCs w:val="22"/>
        </w:rPr>
        <w:t>C</w:t>
      </w:r>
    </w:p>
    <w:p w14:paraId="506E5D22" w14:textId="77777777" w:rsidR="00C7279A" w:rsidRDefault="00C7279A" w:rsidP="00C7279A">
      <w:pPr>
        <w:numPr>
          <w:ilvl w:val="0"/>
          <w:numId w:val="32"/>
        </w:numPr>
        <w:ind w:firstLine="360"/>
        <w:jc w:val="both"/>
        <w:rPr>
          <w:rFonts w:ascii="Franklin Gothic Book" w:hAnsi="Franklin Gothic Book"/>
          <w:sz w:val="22"/>
          <w:szCs w:val="22"/>
        </w:rPr>
      </w:pPr>
      <w:r w:rsidRPr="00C7279A">
        <w:rPr>
          <w:rFonts w:ascii="Franklin Gothic Book" w:hAnsi="Franklin Gothic Book"/>
          <w:sz w:val="22"/>
          <w:szCs w:val="22"/>
        </w:rPr>
        <w:t>ADAST</w:t>
      </w:r>
      <w:r>
        <w:rPr>
          <w:rFonts w:ascii="Franklin Gothic Book" w:hAnsi="Franklin Gothic Book"/>
          <w:sz w:val="22"/>
          <w:szCs w:val="22"/>
        </w:rPr>
        <w:t>/DUBNICA</w:t>
      </w:r>
    </w:p>
    <w:p w14:paraId="34F7CB3A" w14:textId="77777777" w:rsidR="00C7279A" w:rsidRPr="00C7279A" w:rsidRDefault="00C7279A" w:rsidP="00C7279A">
      <w:pPr>
        <w:numPr>
          <w:ilvl w:val="0"/>
          <w:numId w:val="32"/>
        </w:numPr>
        <w:ind w:firstLine="360"/>
        <w:jc w:val="both"/>
        <w:rPr>
          <w:rFonts w:ascii="Franklin Gothic Book" w:hAnsi="Franklin Gothic Book"/>
          <w:sz w:val="22"/>
          <w:szCs w:val="22"/>
        </w:rPr>
      </w:pPr>
      <w:r w:rsidRPr="00C7279A">
        <w:rPr>
          <w:rFonts w:ascii="Franklin Gothic Book" w:hAnsi="Franklin Gothic Book"/>
          <w:sz w:val="22"/>
          <w:szCs w:val="22"/>
        </w:rPr>
        <w:t>RMG</w:t>
      </w:r>
      <w:r>
        <w:rPr>
          <w:rFonts w:ascii="Franklin Gothic Book" w:hAnsi="Franklin Gothic Book"/>
          <w:sz w:val="22"/>
          <w:szCs w:val="22"/>
        </w:rPr>
        <w:t>/</w:t>
      </w:r>
      <w:r w:rsidRPr="00C7279A">
        <w:rPr>
          <w:rFonts w:ascii="Franklin Gothic Book" w:hAnsi="Franklin Gothic Book"/>
          <w:sz w:val="22"/>
          <w:szCs w:val="22"/>
        </w:rPr>
        <w:t>BS</w:t>
      </w:r>
      <w:r w:rsidRPr="00C7279A">
        <w:rPr>
          <w:rFonts w:ascii="Arial" w:hAnsi="Arial" w:cs="Arial"/>
          <w:sz w:val="22"/>
          <w:szCs w:val="22"/>
        </w:rPr>
        <w:t>&amp;</w:t>
      </w:r>
      <w:r w:rsidRPr="00C7279A">
        <w:rPr>
          <w:rFonts w:ascii="Franklin Gothic Book" w:hAnsi="Franklin Gothic Book"/>
          <w:sz w:val="22"/>
          <w:szCs w:val="22"/>
        </w:rPr>
        <w:t>B</w:t>
      </w:r>
    </w:p>
    <w:p w14:paraId="213C3CCD" w14:textId="77777777" w:rsidR="00ED0055" w:rsidRDefault="00ED0055" w:rsidP="0049162B">
      <w:pPr>
        <w:jc w:val="both"/>
        <w:rPr>
          <w:rFonts w:ascii="Franklin Gothic Book" w:hAnsi="Franklin Gothic Book"/>
          <w:b/>
          <w:sz w:val="22"/>
          <w:szCs w:val="22"/>
        </w:rPr>
      </w:pPr>
    </w:p>
    <w:p w14:paraId="1EF537F3" w14:textId="77777777" w:rsidR="00C7279A" w:rsidRPr="00ED0055" w:rsidRDefault="00C7279A" w:rsidP="00ED0055">
      <w:pPr>
        <w:jc w:val="center"/>
        <w:rPr>
          <w:rFonts w:ascii="Franklin Gothic Book" w:hAnsi="Franklin Gothic Book"/>
          <w:b/>
          <w:sz w:val="22"/>
          <w:szCs w:val="22"/>
        </w:rPr>
      </w:pPr>
    </w:p>
    <w:p w14:paraId="407036F3" w14:textId="77777777" w:rsidR="00D747EB" w:rsidRPr="00E37B71" w:rsidRDefault="00D747EB" w:rsidP="00802F97">
      <w:pPr>
        <w:numPr>
          <w:ilvl w:val="0"/>
          <w:numId w:val="29"/>
        </w:numPr>
        <w:jc w:val="both"/>
        <w:rPr>
          <w:rFonts w:ascii="Franklin Gothic Book" w:hAnsi="Franklin Gothic Book"/>
          <w:b/>
          <w:sz w:val="22"/>
          <w:szCs w:val="22"/>
          <w:u w:val="single"/>
        </w:rPr>
      </w:pPr>
      <w:r w:rsidRPr="00E37B71">
        <w:rPr>
          <w:rFonts w:ascii="Franklin Gothic Book" w:hAnsi="Franklin Gothic Book"/>
          <w:b/>
          <w:sz w:val="22"/>
          <w:szCs w:val="22"/>
          <w:u w:val="single"/>
        </w:rPr>
        <w:t xml:space="preserve">STROJNÍ OPRAVY </w:t>
      </w:r>
      <w:r w:rsidR="00986058">
        <w:rPr>
          <w:rFonts w:ascii="Franklin Gothic Book" w:hAnsi="Franklin Gothic Book"/>
          <w:b/>
          <w:sz w:val="22"/>
          <w:szCs w:val="22"/>
          <w:u w:val="single"/>
        </w:rPr>
        <w:t xml:space="preserve">A ÚPRAVY </w:t>
      </w:r>
      <w:r w:rsidRPr="00E37B71">
        <w:rPr>
          <w:rFonts w:ascii="Franklin Gothic Book" w:hAnsi="Franklin Gothic Book"/>
          <w:b/>
          <w:sz w:val="22"/>
          <w:szCs w:val="22"/>
          <w:u w:val="single"/>
        </w:rPr>
        <w:t>TECHNOLOGIE</w:t>
      </w:r>
    </w:p>
    <w:p w14:paraId="2BF8E1AB" w14:textId="77777777" w:rsidR="00D747EB" w:rsidRPr="00E37B71" w:rsidRDefault="00D747EB" w:rsidP="00802F97">
      <w:pPr>
        <w:jc w:val="both"/>
        <w:rPr>
          <w:rFonts w:ascii="Franklin Gothic Book" w:hAnsi="Franklin Gothic Book"/>
          <w:sz w:val="22"/>
          <w:szCs w:val="22"/>
        </w:rPr>
      </w:pPr>
    </w:p>
    <w:p w14:paraId="05F62B5A" w14:textId="77777777" w:rsidR="00313DAB" w:rsidRDefault="005507B7" w:rsidP="005507B7">
      <w:pPr>
        <w:ind w:firstLine="360"/>
        <w:jc w:val="both"/>
        <w:rPr>
          <w:rFonts w:ascii="Franklin Gothic Book" w:hAnsi="Franklin Gothic Book"/>
          <w:sz w:val="22"/>
          <w:szCs w:val="22"/>
        </w:rPr>
      </w:pPr>
      <w:r>
        <w:rPr>
          <w:rFonts w:ascii="Franklin Gothic Book" w:hAnsi="Franklin Gothic Book"/>
          <w:sz w:val="22"/>
          <w:szCs w:val="22"/>
        </w:rPr>
        <w:t>Strojními opravami a úpravami</w:t>
      </w:r>
      <w:r w:rsidR="00313DAB" w:rsidRPr="0041514B">
        <w:rPr>
          <w:rFonts w:ascii="Franklin Gothic Book" w:hAnsi="Franklin Gothic Book"/>
          <w:sz w:val="22"/>
          <w:szCs w:val="22"/>
        </w:rPr>
        <w:t xml:space="preserve"> </w:t>
      </w:r>
      <w:r w:rsidR="00120314">
        <w:rPr>
          <w:rFonts w:ascii="Franklin Gothic Book" w:hAnsi="Franklin Gothic Book"/>
          <w:sz w:val="22"/>
          <w:szCs w:val="22"/>
        </w:rPr>
        <w:t xml:space="preserve">technologie </w:t>
      </w:r>
      <w:r w:rsidR="00313DAB" w:rsidRPr="0041514B">
        <w:rPr>
          <w:rFonts w:ascii="Franklin Gothic Book" w:hAnsi="Franklin Gothic Book"/>
          <w:sz w:val="22"/>
          <w:szCs w:val="22"/>
        </w:rPr>
        <w:t xml:space="preserve">se rozumí veškeré v úvahu připadající </w:t>
      </w:r>
      <w:r w:rsidR="00825A3A">
        <w:rPr>
          <w:rFonts w:ascii="Franklin Gothic Book" w:hAnsi="Franklin Gothic Book"/>
          <w:sz w:val="22"/>
          <w:szCs w:val="22"/>
        </w:rPr>
        <w:t>servisní</w:t>
      </w:r>
      <w:r>
        <w:rPr>
          <w:rFonts w:ascii="Franklin Gothic Book" w:hAnsi="Franklin Gothic Book"/>
          <w:sz w:val="22"/>
          <w:szCs w:val="22"/>
        </w:rPr>
        <w:t xml:space="preserve"> práce</w:t>
      </w:r>
      <w:r w:rsidR="00E92279">
        <w:rPr>
          <w:rFonts w:ascii="Franklin Gothic Book" w:hAnsi="Franklin Gothic Book"/>
          <w:sz w:val="22"/>
          <w:szCs w:val="22"/>
        </w:rPr>
        <w:t>,</w:t>
      </w:r>
      <w:r w:rsidR="00313DAB" w:rsidRPr="0041514B">
        <w:rPr>
          <w:rFonts w:ascii="Franklin Gothic Book" w:hAnsi="Franklin Gothic Book"/>
          <w:sz w:val="22"/>
          <w:szCs w:val="22"/>
        </w:rPr>
        <w:t xml:space="preserve"> výměny částí nebo celých protiexplozních pojistek včetně oprav a úprav potrubní technologie</w:t>
      </w:r>
      <w:r w:rsidR="002D5A3A">
        <w:rPr>
          <w:rFonts w:ascii="Franklin Gothic Book" w:hAnsi="Franklin Gothic Book"/>
          <w:sz w:val="22"/>
          <w:szCs w:val="22"/>
        </w:rPr>
        <w:t>,</w:t>
      </w:r>
      <w:r w:rsidR="00120314">
        <w:rPr>
          <w:rFonts w:ascii="Franklin Gothic Book" w:hAnsi="Franklin Gothic Book"/>
          <w:sz w:val="22"/>
          <w:szCs w:val="22"/>
        </w:rPr>
        <w:t xml:space="preserve"> na nichž jsou pojistky implementovány</w:t>
      </w:r>
      <w:r>
        <w:rPr>
          <w:rFonts w:ascii="Franklin Gothic Book" w:hAnsi="Franklin Gothic Book"/>
          <w:sz w:val="22"/>
          <w:szCs w:val="22"/>
        </w:rPr>
        <w:t>. Mezi tyto práce lze zařadit</w:t>
      </w:r>
      <w:r w:rsidR="00E92279">
        <w:rPr>
          <w:rFonts w:ascii="Franklin Gothic Book" w:hAnsi="Franklin Gothic Book"/>
          <w:sz w:val="22"/>
          <w:szCs w:val="22"/>
        </w:rPr>
        <w:t xml:space="preserve"> </w:t>
      </w:r>
      <w:r w:rsidR="00120314">
        <w:rPr>
          <w:rFonts w:ascii="Franklin Gothic Book" w:hAnsi="Franklin Gothic Book"/>
          <w:sz w:val="22"/>
          <w:szCs w:val="22"/>
        </w:rPr>
        <w:t>především</w:t>
      </w:r>
      <w:r>
        <w:rPr>
          <w:rFonts w:ascii="Franklin Gothic Book" w:hAnsi="Franklin Gothic Book"/>
          <w:sz w:val="22"/>
          <w:szCs w:val="22"/>
        </w:rPr>
        <w:t>:</w:t>
      </w:r>
    </w:p>
    <w:p w14:paraId="4FE9C115" w14:textId="77777777" w:rsidR="005507B7" w:rsidRDefault="005507B7" w:rsidP="005507B7">
      <w:pPr>
        <w:ind w:firstLine="360"/>
        <w:jc w:val="both"/>
        <w:rPr>
          <w:rFonts w:ascii="Franklin Gothic Book" w:hAnsi="Franklin Gothic Book"/>
          <w:sz w:val="22"/>
          <w:szCs w:val="22"/>
        </w:rPr>
      </w:pPr>
    </w:p>
    <w:p w14:paraId="55A134F8" w14:textId="0C3D20C1" w:rsidR="005507B7" w:rsidRDefault="005507B7" w:rsidP="005507B7">
      <w:pPr>
        <w:numPr>
          <w:ilvl w:val="0"/>
          <w:numId w:val="30"/>
        </w:numPr>
        <w:jc w:val="both"/>
        <w:rPr>
          <w:rFonts w:ascii="Franklin Gothic Book" w:hAnsi="Franklin Gothic Book"/>
          <w:sz w:val="22"/>
          <w:szCs w:val="22"/>
        </w:rPr>
      </w:pPr>
      <w:r>
        <w:rPr>
          <w:rFonts w:ascii="Franklin Gothic Book" w:hAnsi="Franklin Gothic Book"/>
          <w:sz w:val="22"/>
          <w:szCs w:val="22"/>
        </w:rPr>
        <w:t>Výměnu plamenných filtrů pojistek</w:t>
      </w:r>
      <w:r w:rsidR="001C36CE">
        <w:rPr>
          <w:rFonts w:ascii="Franklin Gothic Book" w:hAnsi="Franklin Gothic Book"/>
          <w:sz w:val="22"/>
          <w:szCs w:val="22"/>
        </w:rPr>
        <w:t>.</w:t>
      </w:r>
    </w:p>
    <w:p w14:paraId="2479EEFA" w14:textId="201E44FC" w:rsidR="005507B7" w:rsidRDefault="005507B7" w:rsidP="005507B7">
      <w:pPr>
        <w:numPr>
          <w:ilvl w:val="0"/>
          <w:numId w:val="30"/>
        </w:numPr>
        <w:jc w:val="both"/>
        <w:rPr>
          <w:rFonts w:ascii="Franklin Gothic Book" w:hAnsi="Franklin Gothic Book"/>
          <w:sz w:val="22"/>
          <w:szCs w:val="22"/>
        </w:rPr>
      </w:pPr>
      <w:r>
        <w:rPr>
          <w:rFonts w:ascii="Franklin Gothic Book" w:hAnsi="Franklin Gothic Book"/>
          <w:sz w:val="22"/>
          <w:szCs w:val="22"/>
        </w:rPr>
        <w:t>Výměnu tavných elementů odklopných krytů koncových ventilů</w:t>
      </w:r>
      <w:r w:rsidR="001C36CE">
        <w:rPr>
          <w:rFonts w:ascii="Franklin Gothic Book" w:hAnsi="Franklin Gothic Book"/>
          <w:sz w:val="22"/>
          <w:szCs w:val="22"/>
        </w:rPr>
        <w:t>.</w:t>
      </w:r>
    </w:p>
    <w:p w14:paraId="74D1C156" w14:textId="44494C37" w:rsidR="005507B7" w:rsidRDefault="005507B7" w:rsidP="005507B7">
      <w:pPr>
        <w:numPr>
          <w:ilvl w:val="0"/>
          <w:numId w:val="30"/>
        </w:numPr>
        <w:jc w:val="both"/>
        <w:rPr>
          <w:rFonts w:ascii="Franklin Gothic Book" w:hAnsi="Franklin Gothic Book"/>
          <w:sz w:val="22"/>
          <w:szCs w:val="22"/>
        </w:rPr>
      </w:pPr>
      <w:r>
        <w:rPr>
          <w:rFonts w:ascii="Franklin Gothic Book" w:hAnsi="Franklin Gothic Book"/>
          <w:sz w:val="22"/>
          <w:szCs w:val="22"/>
        </w:rPr>
        <w:t>Výměnu těsnění přírubových spojů nebo vnitřních částí pojistek</w:t>
      </w:r>
      <w:r w:rsidR="001C36CE">
        <w:rPr>
          <w:rFonts w:ascii="Franklin Gothic Book" w:hAnsi="Franklin Gothic Book"/>
          <w:sz w:val="22"/>
          <w:szCs w:val="22"/>
        </w:rPr>
        <w:t>.</w:t>
      </w:r>
    </w:p>
    <w:p w14:paraId="2DF2FC40" w14:textId="4AFDBD8F" w:rsidR="005507B7" w:rsidRDefault="005507B7" w:rsidP="005507B7">
      <w:pPr>
        <w:numPr>
          <w:ilvl w:val="0"/>
          <w:numId w:val="30"/>
        </w:numPr>
        <w:jc w:val="both"/>
        <w:rPr>
          <w:rFonts w:ascii="Franklin Gothic Book" w:hAnsi="Franklin Gothic Book"/>
          <w:sz w:val="22"/>
          <w:szCs w:val="22"/>
        </w:rPr>
      </w:pPr>
      <w:r>
        <w:rPr>
          <w:rFonts w:ascii="Franklin Gothic Book" w:hAnsi="Franklin Gothic Book"/>
          <w:sz w:val="22"/>
          <w:szCs w:val="22"/>
        </w:rPr>
        <w:t>Výměnu talířového těsnění u podtlakových a přetlakových sekcí koncových ventilů</w:t>
      </w:r>
      <w:r w:rsidR="001C36CE">
        <w:rPr>
          <w:rFonts w:ascii="Franklin Gothic Book" w:hAnsi="Franklin Gothic Book"/>
          <w:sz w:val="22"/>
          <w:szCs w:val="22"/>
        </w:rPr>
        <w:t>.</w:t>
      </w:r>
    </w:p>
    <w:p w14:paraId="5DC3EE67" w14:textId="035E0027" w:rsidR="005507B7" w:rsidRDefault="005507B7" w:rsidP="005507B7">
      <w:pPr>
        <w:numPr>
          <w:ilvl w:val="0"/>
          <w:numId w:val="30"/>
        </w:numPr>
        <w:jc w:val="both"/>
        <w:rPr>
          <w:rFonts w:ascii="Franklin Gothic Book" w:hAnsi="Franklin Gothic Book"/>
          <w:sz w:val="22"/>
          <w:szCs w:val="22"/>
        </w:rPr>
      </w:pPr>
      <w:r>
        <w:rPr>
          <w:rFonts w:ascii="Franklin Gothic Book" w:hAnsi="Franklin Gothic Book"/>
          <w:sz w:val="22"/>
          <w:szCs w:val="22"/>
        </w:rPr>
        <w:t>Zajištění přeštítkování pojist</w:t>
      </w:r>
      <w:r w:rsidR="001C79A4">
        <w:rPr>
          <w:rFonts w:ascii="Franklin Gothic Book" w:hAnsi="Franklin Gothic Book"/>
          <w:sz w:val="22"/>
          <w:szCs w:val="22"/>
        </w:rPr>
        <w:t>e</w:t>
      </w:r>
      <w:r>
        <w:rPr>
          <w:rFonts w:ascii="Franklin Gothic Book" w:hAnsi="Franklin Gothic Book"/>
          <w:sz w:val="22"/>
          <w:szCs w:val="22"/>
        </w:rPr>
        <w:t>k/ventil</w:t>
      </w:r>
      <w:r w:rsidR="001C79A4">
        <w:rPr>
          <w:rFonts w:ascii="Franklin Gothic Book" w:hAnsi="Franklin Gothic Book"/>
          <w:sz w:val="22"/>
          <w:szCs w:val="22"/>
        </w:rPr>
        <w:t>ů</w:t>
      </w:r>
      <w:r>
        <w:rPr>
          <w:rFonts w:ascii="Franklin Gothic Book" w:hAnsi="Franklin Gothic Book"/>
          <w:sz w:val="22"/>
          <w:szCs w:val="22"/>
        </w:rPr>
        <w:t xml:space="preserve"> u výrobce</w:t>
      </w:r>
      <w:r w:rsidR="001C36CE">
        <w:rPr>
          <w:rFonts w:ascii="Franklin Gothic Book" w:hAnsi="Franklin Gothic Book"/>
          <w:sz w:val="22"/>
          <w:szCs w:val="22"/>
        </w:rPr>
        <w:t>.</w:t>
      </w:r>
    </w:p>
    <w:p w14:paraId="409DC660" w14:textId="48388C8B" w:rsidR="005507B7" w:rsidRDefault="005507B7" w:rsidP="005507B7">
      <w:pPr>
        <w:numPr>
          <w:ilvl w:val="0"/>
          <w:numId w:val="30"/>
        </w:numPr>
        <w:jc w:val="both"/>
        <w:rPr>
          <w:rFonts w:ascii="Franklin Gothic Book" w:hAnsi="Franklin Gothic Book"/>
          <w:sz w:val="22"/>
          <w:szCs w:val="22"/>
        </w:rPr>
      </w:pPr>
      <w:r>
        <w:rPr>
          <w:rFonts w:ascii="Franklin Gothic Book" w:hAnsi="Franklin Gothic Book"/>
          <w:sz w:val="22"/>
          <w:szCs w:val="22"/>
        </w:rPr>
        <w:t>Změna nastavení otevíracích tlaků ventilů u výrobce</w:t>
      </w:r>
      <w:r w:rsidR="001C36CE">
        <w:rPr>
          <w:rFonts w:ascii="Franklin Gothic Book" w:hAnsi="Franklin Gothic Book"/>
          <w:sz w:val="22"/>
          <w:szCs w:val="22"/>
        </w:rPr>
        <w:t>.</w:t>
      </w:r>
    </w:p>
    <w:p w14:paraId="7FD02C5C" w14:textId="3C748910" w:rsidR="00825A3A" w:rsidRDefault="00825A3A" w:rsidP="005507B7">
      <w:pPr>
        <w:numPr>
          <w:ilvl w:val="0"/>
          <w:numId w:val="30"/>
        </w:numPr>
        <w:jc w:val="both"/>
        <w:rPr>
          <w:rFonts w:ascii="Franklin Gothic Book" w:hAnsi="Franklin Gothic Book"/>
          <w:sz w:val="22"/>
          <w:szCs w:val="22"/>
        </w:rPr>
      </w:pPr>
      <w:r>
        <w:rPr>
          <w:rFonts w:ascii="Franklin Gothic Book" w:hAnsi="Franklin Gothic Book"/>
          <w:sz w:val="22"/>
          <w:szCs w:val="22"/>
        </w:rPr>
        <w:t>Doplnění</w:t>
      </w:r>
      <w:r w:rsidR="00120314">
        <w:rPr>
          <w:rFonts w:ascii="Franklin Gothic Book" w:hAnsi="Franklin Gothic Book"/>
          <w:sz w:val="22"/>
          <w:szCs w:val="22"/>
        </w:rPr>
        <w:t>/výměna</w:t>
      </w:r>
      <w:r>
        <w:rPr>
          <w:rFonts w:ascii="Franklin Gothic Book" w:hAnsi="Franklin Gothic Book"/>
          <w:sz w:val="22"/>
          <w:szCs w:val="22"/>
        </w:rPr>
        <w:t xml:space="preserve"> chybějících komponent zjištěných při revizi</w:t>
      </w:r>
      <w:r w:rsidR="001C36CE">
        <w:rPr>
          <w:rFonts w:ascii="Franklin Gothic Book" w:hAnsi="Franklin Gothic Book"/>
          <w:sz w:val="22"/>
          <w:szCs w:val="22"/>
        </w:rPr>
        <w:t>.</w:t>
      </w:r>
    </w:p>
    <w:p w14:paraId="7042BD4E" w14:textId="5DBAF91C" w:rsidR="00825A3A" w:rsidRDefault="00825A3A" w:rsidP="005507B7">
      <w:pPr>
        <w:numPr>
          <w:ilvl w:val="0"/>
          <w:numId w:val="30"/>
        </w:numPr>
        <w:jc w:val="both"/>
        <w:rPr>
          <w:rFonts w:ascii="Franklin Gothic Book" w:hAnsi="Franklin Gothic Book"/>
          <w:sz w:val="22"/>
          <w:szCs w:val="22"/>
        </w:rPr>
      </w:pPr>
      <w:r>
        <w:rPr>
          <w:rFonts w:ascii="Franklin Gothic Book" w:hAnsi="Franklin Gothic Book"/>
          <w:sz w:val="22"/>
          <w:szCs w:val="22"/>
        </w:rPr>
        <w:t>Výměna celých pojistek kus za kus</w:t>
      </w:r>
      <w:r w:rsidR="001C79A4">
        <w:rPr>
          <w:rFonts w:ascii="Franklin Gothic Book" w:hAnsi="Franklin Gothic Book"/>
          <w:sz w:val="22"/>
          <w:szCs w:val="22"/>
        </w:rPr>
        <w:t xml:space="preserve"> nebo za jiný typ včetně </w:t>
      </w:r>
      <w:r w:rsidR="00120314">
        <w:rPr>
          <w:rFonts w:ascii="Franklin Gothic Book" w:hAnsi="Franklin Gothic Book"/>
          <w:sz w:val="22"/>
          <w:szCs w:val="22"/>
        </w:rPr>
        <w:t xml:space="preserve">související </w:t>
      </w:r>
      <w:r w:rsidR="00275B0E">
        <w:rPr>
          <w:rFonts w:ascii="Franklin Gothic Book" w:hAnsi="Franklin Gothic Book"/>
          <w:sz w:val="22"/>
          <w:szCs w:val="22"/>
        </w:rPr>
        <w:t xml:space="preserve">projektové </w:t>
      </w:r>
      <w:r w:rsidR="001C79A4">
        <w:rPr>
          <w:rFonts w:ascii="Franklin Gothic Book" w:hAnsi="Franklin Gothic Book"/>
          <w:sz w:val="22"/>
          <w:szCs w:val="22"/>
        </w:rPr>
        <w:t>dokumentace</w:t>
      </w:r>
      <w:r w:rsidR="001C36CE">
        <w:rPr>
          <w:rFonts w:ascii="Franklin Gothic Book" w:hAnsi="Franklin Gothic Book"/>
          <w:sz w:val="22"/>
          <w:szCs w:val="22"/>
        </w:rPr>
        <w:t>.</w:t>
      </w:r>
    </w:p>
    <w:p w14:paraId="4B654B27" w14:textId="33FFB9CB" w:rsidR="00825A3A" w:rsidRDefault="00825A3A" w:rsidP="005507B7">
      <w:pPr>
        <w:numPr>
          <w:ilvl w:val="0"/>
          <w:numId w:val="30"/>
        </w:numPr>
        <w:jc w:val="both"/>
        <w:rPr>
          <w:rFonts w:ascii="Franklin Gothic Book" w:hAnsi="Franklin Gothic Book"/>
          <w:sz w:val="22"/>
          <w:szCs w:val="22"/>
        </w:rPr>
      </w:pPr>
      <w:r>
        <w:rPr>
          <w:rFonts w:ascii="Franklin Gothic Book" w:hAnsi="Franklin Gothic Book"/>
          <w:sz w:val="22"/>
          <w:szCs w:val="22"/>
        </w:rPr>
        <w:t xml:space="preserve">Dodávka </w:t>
      </w:r>
      <w:r w:rsidR="00120314">
        <w:rPr>
          <w:rFonts w:ascii="Franklin Gothic Book" w:hAnsi="Franklin Gothic Book"/>
          <w:sz w:val="22"/>
          <w:szCs w:val="22"/>
        </w:rPr>
        <w:t xml:space="preserve">nových pojistek </w:t>
      </w:r>
      <w:r>
        <w:rPr>
          <w:rFonts w:ascii="Franklin Gothic Book" w:hAnsi="Franklin Gothic Book"/>
          <w:sz w:val="22"/>
          <w:szCs w:val="22"/>
        </w:rPr>
        <w:t xml:space="preserve">včetně </w:t>
      </w:r>
      <w:r w:rsidR="00120314">
        <w:rPr>
          <w:rFonts w:ascii="Franklin Gothic Book" w:hAnsi="Franklin Gothic Book"/>
          <w:sz w:val="22"/>
          <w:szCs w:val="22"/>
        </w:rPr>
        <w:t xml:space="preserve">jejich odborné </w:t>
      </w:r>
      <w:r>
        <w:rPr>
          <w:rFonts w:ascii="Franklin Gothic Book" w:hAnsi="Franklin Gothic Book"/>
          <w:sz w:val="22"/>
          <w:szCs w:val="22"/>
        </w:rPr>
        <w:t>montáže</w:t>
      </w:r>
      <w:r w:rsidR="001C36CE">
        <w:rPr>
          <w:rFonts w:ascii="Franklin Gothic Book" w:hAnsi="Franklin Gothic Book"/>
          <w:sz w:val="22"/>
          <w:szCs w:val="22"/>
        </w:rPr>
        <w:t>.</w:t>
      </w:r>
    </w:p>
    <w:p w14:paraId="0800EDB7" w14:textId="77777777" w:rsidR="00313DAB" w:rsidRDefault="00313DAB" w:rsidP="00802F97">
      <w:pPr>
        <w:jc w:val="both"/>
        <w:rPr>
          <w:rFonts w:ascii="Franklin Gothic Book" w:hAnsi="Franklin Gothic Book"/>
          <w:sz w:val="22"/>
          <w:szCs w:val="22"/>
        </w:rPr>
      </w:pPr>
    </w:p>
    <w:p w14:paraId="26AC3117" w14:textId="77777777" w:rsidR="00D747EB" w:rsidRPr="00E37B71" w:rsidRDefault="00D747EB" w:rsidP="00802F97">
      <w:pPr>
        <w:jc w:val="both"/>
        <w:rPr>
          <w:rFonts w:ascii="Franklin Gothic Book" w:hAnsi="Franklin Gothic Book"/>
          <w:sz w:val="22"/>
          <w:szCs w:val="22"/>
        </w:rPr>
      </w:pPr>
    </w:p>
    <w:p w14:paraId="36E40E41" w14:textId="77777777" w:rsidR="00297569" w:rsidRPr="00E37B71" w:rsidRDefault="00297569" w:rsidP="00802F97">
      <w:pPr>
        <w:numPr>
          <w:ilvl w:val="0"/>
          <w:numId w:val="29"/>
        </w:numPr>
        <w:jc w:val="both"/>
        <w:rPr>
          <w:rFonts w:ascii="Franklin Gothic Book" w:hAnsi="Franklin Gothic Book"/>
          <w:b/>
          <w:caps/>
          <w:sz w:val="22"/>
          <w:szCs w:val="22"/>
          <w:u w:val="single"/>
        </w:rPr>
      </w:pPr>
      <w:r w:rsidRPr="00E37B71">
        <w:rPr>
          <w:rFonts w:ascii="Franklin Gothic Book" w:hAnsi="Franklin Gothic Book"/>
          <w:b/>
          <w:caps/>
          <w:sz w:val="22"/>
          <w:szCs w:val="22"/>
          <w:u w:val="single"/>
        </w:rPr>
        <w:t xml:space="preserve">Požadavky na provedení </w:t>
      </w:r>
      <w:r w:rsidR="00986058">
        <w:rPr>
          <w:rFonts w:ascii="Franklin Gothic Book" w:hAnsi="Franklin Gothic Book"/>
          <w:b/>
          <w:caps/>
          <w:sz w:val="22"/>
          <w:szCs w:val="22"/>
          <w:u w:val="single"/>
        </w:rPr>
        <w:t>PROJEKTOVÉ DOKUMENTACE (PD)</w:t>
      </w:r>
    </w:p>
    <w:p w14:paraId="6603B7B7" w14:textId="77777777" w:rsidR="00297569" w:rsidRPr="00E37B71" w:rsidRDefault="00297569" w:rsidP="00802F97">
      <w:pPr>
        <w:jc w:val="both"/>
        <w:rPr>
          <w:rFonts w:ascii="Franklin Gothic Book" w:hAnsi="Franklin Gothic Book"/>
          <w:sz w:val="22"/>
          <w:szCs w:val="22"/>
        </w:rPr>
      </w:pPr>
    </w:p>
    <w:p w14:paraId="37ABDB18" w14:textId="77777777" w:rsidR="007632DA" w:rsidRPr="00E37B71" w:rsidRDefault="00986058" w:rsidP="00E92279">
      <w:pPr>
        <w:ind w:firstLine="360"/>
        <w:jc w:val="both"/>
        <w:rPr>
          <w:rFonts w:ascii="Franklin Gothic Book" w:hAnsi="Franklin Gothic Book"/>
          <w:sz w:val="22"/>
          <w:szCs w:val="22"/>
        </w:rPr>
      </w:pPr>
      <w:r>
        <w:rPr>
          <w:rFonts w:ascii="Franklin Gothic Book" w:hAnsi="Franklin Gothic Book"/>
          <w:sz w:val="22"/>
          <w:szCs w:val="22"/>
        </w:rPr>
        <w:t xml:space="preserve">Projektová dokumentace bude </w:t>
      </w:r>
      <w:r w:rsidR="007A710D">
        <w:rPr>
          <w:rFonts w:ascii="Franklin Gothic Book" w:hAnsi="Franklin Gothic Book"/>
          <w:sz w:val="22"/>
          <w:szCs w:val="22"/>
        </w:rPr>
        <w:t xml:space="preserve">zpracována vždy v případech, kdy dojde k výměnám pojistek za jiné typy nebo jiné třídy, než které jsou instalovány. Dále bude projektová dokumentace zpracována v případech instalace zcela nových aplikací </w:t>
      </w:r>
      <w:r w:rsidR="00015483">
        <w:rPr>
          <w:rFonts w:ascii="Franklin Gothic Book" w:hAnsi="Franklin Gothic Book"/>
          <w:sz w:val="22"/>
          <w:szCs w:val="22"/>
        </w:rPr>
        <w:t xml:space="preserve">protiexplozních </w:t>
      </w:r>
      <w:r w:rsidR="007A710D">
        <w:rPr>
          <w:rFonts w:ascii="Franklin Gothic Book" w:hAnsi="Franklin Gothic Book"/>
          <w:sz w:val="22"/>
          <w:szCs w:val="22"/>
        </w:rPr>
        <w:t>pojistek.</w:t>
      </w:r>
      <w:r w:rsidR="00015483">
        <w:rPr>
          <w:rFonts w:ascii="Franklin Gothic Book" w:hAnsi="Franklin Gothic Book"/>
          <w:sz w:val="22"/>
          <w:szCs w:val="22"/>
        </w:rPr>
        <w:t xml:space="preserve"> Projektová dokumentace bude obsahovat</w:t>
      </w:r>
      <w:r w:rsidR="00D747EB" w:rsidRPr="00E37B71">
        <w:rPr>
          <w:rFonts w:ascii="Franklin Gothic Book" w:hAnsi="Franklin Gothic Book"/>
          <w:sz w:val="22"/>
          <w:szCs w:val="22"/>
        </w:rPr>
        <w:t>:</w:t>
      </w:r>
    </w:p>
    <w:p w14:paraId="57010BF9" w14:textId="77777777" w:rsidR="00D773F5" w:rsidRPr="00E37B71" w:rsidRDefault="00D773F5" w:rsidP="00802F97">
      <w:pPr>
        <w:ind w:firstLine="709"/>
        <w:jc w:val="both"/>
        <w:rPr>
          <w:rFonts w:ascii="Franklin Gothic Book" w:hAnsi="Franklin Gothic Book"/>
          <w:sz w:val="22"/>
          <w:szCs w:val="22"/>
        </w:rPr>
      </w:pPr>
    </w:p>
    <w:p w14:paraId="5E352AA5" w14:textId="68F3A041" w:rsidR="00B517AA" w:rsidRDefault="00015483" w:rsidP="00802F97">
      <w:pPr>
        <w:numPr>
          <w:ilvl w:val="0"/>
          <w:numId w:val="14"/>
        </w:numPr>
        <w:jc w:val="both"/>
        <w:rPr>
          <w:rFonts w:ascii="Franklin Gothic Book" w:hAnsi="Franklin Gothic Book"/>
          <w:sz w:val="22"/>
          <w:szCs w:val="22"/>
        </w:rPr>
      </w:pPr>
      <w:r>
        <w:rPr>
          <w:rFonts w:ascii="Franklin Gothic Book" w:hAnsi="Franklin Gothic Book"/>
          <w:sz w:val="22"/>
          <w:szCs w:val="22"/>
        </w:rPr>
        <w:t>Technickou zprávu</w:t>
      </w:r>
      <w:r w:rsidR="00CB3D8F">
        <w:rPr>
          <w:rFonts w:ascii="Franklin Gothic Book" w:hAnsi="Franklin Gothic Book"/>
          <w:sz w:val="22"/>
          <w:szCs w:val="22"/>
        </w:rPr>
        <w:t xml:space="preserve"> včetně analýzy průtokových diagramů</w:t>
      </w:r>
      <w:r w:rsidR="001C36CE">
        <w:rPr>
          <w:rFonts w:ascii="Franklin Gothic Book" w:hAnsi="Franklin Gothic Book"/>
          <w:sz w:val="22"/>
          <w:szCs w:val="22"/>
        </w:rPr>
        <w:t>.</w:t>
      </w:r>
    </w:p>
    <w:p w14:paraId="38B1D7F4" w14:textId="6557CBD5" w:rsidR="00015483" w:rsidRDefault="00015483" w:rsidP="00802F97">
      <w:pPr>
        <w:numPr>
          <w:ilvl w:val="0"/>
          <w:numId w:val="14"/>
        </w:numPr>
        <w:jc w:val="both"/>
        <w:rPr>
          <w:rFonts w:ascii="Franklin Gothic Book" w:hAnsi="Franklin Gothic Book"/>
          <w:sz w:val="22"/>
          <w:szCs w:val="22"/>
        </w:rPr>
      </w:pPr>
      <w:r>
        <w:rPr>
          <w:rFonts w:ascii="Franklin Gothic Book" w:hAnsi="Franklin Gothic Book"/>
          <w:sz w:val="22"/>
          <w:szCs w:val="22"/>
        </w:rPr>
        <w:t>Výkresovou dokumentaci (strojní úpravy)</w:t>
      </w:r>
      <w:r w:rsidR="001C36CE">
        <w:rPr>
          <w:rFonts w:ascii="Franklin Gothic Book" w:hAnsi="Franklin Gothic Book"/>
          <w:sz w:val="22"/>
          <w:szCs w:val="22"/>
        </w:rPr>
        <w:t>.</w:t>
      </w:r>
    </w:p>
    <w:p w14:paraId="19B68795" w14:textId="74338BA2" w:rsidR="00015483" w:rsidRDefault="00015483" w:rsidP="00802F97">
      <w:pPr>
        <w:numPr>
          <w:ilvl w:val="0"/>
          <w:numId w:val="14"/>
        </w:numPr>
        <w:jc w:val="both"/>
        <w:rPr>
          <w:rFonts w:ascii="Franklin Gothic Book" w:hAnsi="Franklin Gothic Book"/>
          <w:sz w:val="22"/>
          <w:szCs w:val="22"/>
        </w:rPr>
      </w:pPr>
      <w:r>
        <w:rPr>
          <w:rFonts w:ascii="Franklin Gothic Book" w:hAnsi="Franklin Gothic Book"/>
          <w:sz w:val="22"/>
          <w:szCs w:val="22"/>
        </w:rPr>
        <w:t>Výpočet ventilace, je-li vyžadován</w:t>
      </w:r>
      <w:r w:rsidR="001C36CE">
        <w:rPr>
          <w:rFonts w:ascii="Franklin Gothic Book" w:hAnsi="Franklin Gothic Book"/>
          <w:sz w:val="22"/>
          <w:szCs w:val="22"/>
        </w:rPr>
        <w:t>.</w:t>
      </w:r>
    </w:p>
    <w:p w14:paraId="0A7C0DBD" w14:textId="74877915" w:rsidR="00015483" w:rsidRPr="00015483" w:rsidRDefault="00015483" w:rsidP="00802F97">
      <w:pPr>
        <w:numPr>
          <w:ilvl w:val="0"/>
          <w:numId w:val="14"/>
        </w:numPr>
        <w:jc w:val="both"/>
        <w:rPr>
          <w:rFonts w:ascii="Franklin Gothic Book" w:hAnsi="Franklin Gothic Book"/>
          <w:sz w:val="22"/>
          <w:szCs w:val="22"/>
        </w:rPr>
      </w:pPr>
      <w:r>
        <w:rPr>
          <w:rFonts w:ascii="Franklin Gothic Book" w:hAnsi="Franklin Gothic Book"/>
          <w:sz w:val="22"/>
          <w:szCs w:val="22"/>
        </w:rPr>
        <w:t>Zpracované PBŘ (požárně bezpečnostní řešení), je-li vyžadováno</w:t>
      </w:r>
      <w:r w:rsidR="001C36CE">
        <w:rPr>
          <w:rFonts w:ascii="Franklin Gothic Book" w:hAnsi="Franklin Gothic Book"/>
          <w:sz w:val="22"/>
          <w:szCs w:val="22"/>
        </w:rPr>
        <w:t>.</w:t>
      </w:r>
    </w:p>
    <w:p w14:paraId="5427BE63" w14:textId="77777777" w:rsidR="00986058" w:rsidRDefault="00986058" w:rsidP="00015483">
      <w:pPr>
        <w:jc w:val="both"/>
        <w:rPr>
          <w:rFonts w:ascii="Franklin Gothic Book" w:hAnsi="Franklin Gothic Book"/>
          <w:sz w:val="22"/>
          <w:szCs w:val="22"/>
        </w:rPr>
      </w:pPr>
    </w:p>
    <w:p w14:paraId="13BFB4AF" w14:textId="77777777" w:rsidR="00015483" w:rsidRPr="00E37B71" w:rsidRDefault="00015483" w:rsidP="00015483">
      <w:pPr>
        <w:ind w:firstLine="360"/>
        <w:jc w:val="both"/>
        <w:rPr>
          <w:rFonts w:ascii="Franklin Gothic Book" w:hAnsi="Franklin Gothic Book"/>
          <w:sz w:val="22"/>
          <w:szCs w:val="22"/>
        </w:rPr>
      </w:pPr>
      <w:r>
        <w:rPr>
          <w:rFonts w:ascii="Franklin Gothic Book" w:hAnsi="Franklin Gothic Book"/>
          <w:sz w:val="22"/>
          <w:szCs w:val="22"/>
        </w:rPr>
        <w:t xml:space="preserve">Dále bude </w:t>
      </w:r>
      <w:r w:rsidR="002D4376">
        <w:rPr>
          <w:rFonts w:ascii="Franklin Gothic Book" w:hAnsi="Franklin Gothic Book"/>
          <w:sz w:val="22"/>
          <w:szCs w:val="22"/>
        </w:rPr>
        <w:t>zhotovitel</w:t>
      </w:r>
      <w:r>
        <w:rPr>
          <w:rFonts w:ascii="Franklin Gothic Book" w:hAnsi="Franklin Gothic Book"/>
          <w:sz w:val="22"/>
          <w:szCs w:val="22"/>
        </w:rPr>
        <w:t xml:space="preserve"> zajišťovat inženýrskou činnost</w:t>
      </w:r>
      <w:r w:rsidRPr="00015483">
        <w:rPr>
          <w:rFonts w:ascii="Franklin Gothic Book" w:hAnsi="Franklin Gothic Book"/>
          <w:sz w:val="22"/>
          <w:szCs w:val="22"/>
        </w:rPr>
        <w:t xml:space="preserve"> </w:t>
      </w:r>
      <w:r>
        <w:rPr>
          <w:rFonts w:ascii="Franklin Gothic Book" w:hAnsi="Franklin Gothic Book"/>
          <w:sz w:val="22"/>
          <w:szCs w:val="22"/>
        </w:rPr>
        <w:t>nutnou pro zajištění stavebních a jiných nezbytných povolení souvisejících s prováděnou činností.</w:t>
      </w:r>
    </w:p>
    <w:p w14:paraId="3C835373" w14:textId="77777777" w:rsidR="001429FA" w:rsidRDefault="001429FA" w:rsidP="000479B8">
      <w:pPr>
        <w:rPr>
          <w:rFonts w:ascii="Franklin Gothic Book" w:hAnsi="Franklin Gothic Book"/>
          <w:sz w:val="22"/>
          <w:szCs w:val="22"/>
        </w:rPr>
      </w:pPr>
    </w:p>
    <w:p w14:paraId="15252D42" w14:textId="77777777" w:rsidR="001429FA" w:rsidRPr="00E37B71" w:rsidRDefault="001429FA" w:rsidP="000479B8">
      <w:pPr>
        <w:rPr>
          <w:rFonts w:ascii="Franklin Gothic Book" w:hAnsi="Franklin Gothic Book"/>
          <w:sz w:val="22"/>
          <w:szCs w:val="22"/>
        </w:rPr>
      </w:pPr>
    </w:p>
    <w:p w14:paraId="4E460595" w14:textId="77777777" w:rsidR="00E37B71" w:rsidRPr="00E37B71" w:rsidRDefault="00313DAB" w:rsidP="00E37B71">
      <w:pPr>
        <w:numPr>
          <w:ilvl w:val="0"/>
          <w:numId w:val="29"/>
        </w:numPr>
        <w:jc w:val="both"/>
        <w:rPr>
          <w:rFonts w:ascii="Franklin Gothic Book" w:hAnsi="Franklin Gothic Book"/>
          <w:b/>
          <w:caps/>
          <w:sz w:val="22"/>
          <w:szCs w:val="22"/>
          <w:u w:val="single"/>
        </w:rPr>
      </w:pPr>
      <w:r>
        <w:rPr>
          <w:rFonts w:ascii="Franklin Gothic Book" w:hAnsi="Franklin Gothic Book"/>
          <w:b/>
          <w:caps/>
          <w:sz w:val="22"/>
          <w:szCs w:val="22"/>
          <w:u w:val="single"/>
        </w:rPr>
        <w:lastRenderedPageBreak/>
        <w:t>Výpočty ventilací</w:t>
      </w:r>
    </w:p>
    <w:p w14:paraId="6F50FF57" w14:textId="77777777" w:rsidR="00297569" w:rsidRPr="00E37B71" w:rsidRDefault="00297569" w:rsidP="000479B8">
      <w:pPr>
        <w:rPr>
          <w:rFonts w:ascii="Franklin Gothic Book" w:hAnsi="Franklin Gothic Book"/>
          <w:sz w:val="22"/>
          <w:szCs w:val="22"/>
        </w:rPr>
      </w:pPr>
    </w:p>
    <w:p w14:paraId="1160A11F" w14:textId="77777777" w:rsidR="005507B7" w:rsidRDefault="00A22A7E" w:rsidP="005507B7">
      <w:pPr>
        <w:ind w:firstLine="360"/>
        <w:jc w:val="both"/>
        <w:rPr>
          <w:rFonts w:ascii="Franklin Gothic Book" w:hAnsi="Franklin Gothic Book"/>
          <w:sz w:val="22"/>
          <w:szCs w:val="22"/>
        </w:rPr>
      </w:pPr>
      <w:r>
        <w:rPr>
          <w:rFonts w:ascii="Franklin Gothic Book" w:hAnsi="Franklin Gothic Book"/>
          <w:sz w:val="22"/>
          <w:szCs w:val="22"/>
        </w:rPr>
        <w:t xml:space="preserve">Výpočty ventilací jsou nutné především z pohledu nároků kladených koncepcí skladovacích nádrží (nadzemní/podzemní), výkonů čerpací technologie a dále statické nosnosti dotčených nádrží. </w:t>
      </w:r>
      <w:r w:rsidR="001429FA">
        <w:rPr>
          <w:rFonts w:ascii="Franklin Gothic Book" w:hAnsi="Franklin Gothic Book"/>
          <w:sz w:val="22"/>
          <w:szCs w:val="22"/>
        </w:rPr>
        <w:t>V</w:t>
      </w:r>
      <w:r w:rsidR="005507B7" w:rsidRPr="0041514B">
        <w:rPr>
          <w:rFonts w:ascii="Franklin Gothic Book" w:hAnsi="Franklin Gothic Book"/>
          <w:sz w:val="22"/>
          <w:szCs w:val="22"/>
        </w:rPr>
        <w:t>ýpočt</w:t>
      </w:r>
      <w:r w:rsidR="001429FA">
        <w:rPr>
          <w:rFonts w:ascii="Franklin Gothic Book" w:hAnsi="Franklin Gothic Book"/>
          <w:sz w:val="22"/>
          <w:szCs w:val="22"/>
        </w:rPr>
        <w:t>y</w:t>
      </w:r>
      <w:r w:rsidR="005507B7" w:rsidRPr="0041514B">
        <w:rPr>
          <w:rFonts w:ascii="Franklin Gothic Book" w:hAnsi="Franklin Gothic Book"/>
          <w:sz w:val="22"/>
          <w:szCs w:val="22"/>
        </w:rPr>
        <w:t xml:space="preserve"> ventilac</w:t>
      </w:r>
      <w:r w:rsidR="001429FA">
        <w:rPr>
          <w:rFonts w:ascii="Franklin Gothic Book" w:hAnsi="Franklin Gothic Book"/>
          <w:sz w:val="22"/>
          <w:szCs w:val="22"/>
        </w:rPr>
        <w:t>í</w:t>
      </w:r>
      <w:r w:rsidR="005507B7" w:rsidRPr="0041514B">
        <w:rPr>
          <w:rFonts w:ascii="Franklin Gothic Book" w:hAnsi="Franklin Gothic Book"/>
          <w:sz w:val="22"/>
          <w:szCs w:val="22"/>
        </w:rPr>
        <w:t xml:space="preserve"> nádrží a technologie dle norem (ISO 28300/API2000 případně jiných požadavků norem jako </w:t>
      </w:r>
      <w:r w:rsidR="001429FA">
        <w:rPr>
          <w:rFonts w:ascii="Franklin Gothic Book" w:hAnsi="Franklin Gothic Book"/>
          <w:sz w:val="22"/>
          <w:szCs w:val="22"/>
        </w:rPr>
        <w:t xml:space="preserve">je </w:t>
      </w:r>
      <w:r w:rsidR="005507B7" w:rsidRPr="0041514B">
        <w:rPr>
          <w:rFonts w:ascii="Franklin Gothic Book" w:hAnsi="Franklin Gothic Book"/>
          <w:sz w:val="22"/>
          <w:szCs w:val="22"/>
        </w:rPr>
        <w:t xml:space="preserve">ČSN EN 14015 nebo ČSN 698119-1) </w:t>
      </w:r>
      <w:r w:rsidR="00275B0E">
        <w:rPr>
          <w:rFonts w:ascii="Franklin Gothic Book" w:hAnsi="Franklin Gothic Book"/>
          <w:sz w:val="22"/>
          <w:szCs w:val="22"/>
        </w:rPr>
        <w:t>budou prováděny vždy při výměně pojistek za jiný typ nebo při osazení zcela nových pojistek na nové pozice dle požadavků objednatele.</w:t>
      </w:r>
    </w:p>
    <w:p w14:paraId="4311E71F" w14:textId="77777777" w:rsidR="007C5003" w:rsidRDefault="007C5003" w:rsidP="005507B7">
      <w:pPr>
        <w:ind w:right="-567"/>
        <w:jc w:val="both"/>
        <w:rPr>
          <w:rFonts w:ascii="Franklin Gothic Book" w:hAnsi="Franklin Gothic Book"/>
        </w:rPr>
      </w:pPr>
    </w:p>
    <w:p w14:paraId="20DC6755" w14:textId="77777777" w:rsidR="007C5003" w:rsidRDefault="007C5003" w:rsidP="005507B7">
      <w:pPr>
        <w:ind w:right="-567"/>
        <w:jc w:val="both"/>
        <w:rPr>
          <w:rFonts w:ascii="Franklin Gothic Book" w:hAnsi="Franklin Gothic Book"/>
        </w:rPr>
      </w:pPr>
    </w:p>
    <w:p w14:paraId="4274DDE7" w14:textId="77777777" w:rsidR="007C5003" w:rsidRPr="00E37B71" w:rsidRDefault="007C5003" w:rsidP="007C5003">
      <w:pPr>
        <w:numPr>
          <w:ilvl w:val="0"/>
          <w:numId w:val="29"/>
        </w:numPr>
        <w:jc w:val="both"/>
        <w:rPr>
          <w:rFonts w:ascii="Franklin Gothic Book" w:hAnsi="Franklin Gothic Book"/>
          <w:b/>
          <w:caps/>
          <w:sz w:val="22"/>
          <w:szCs w:val="22"/>
          <w:u w:val="single"/>
        </w:rPr>
      </w:pPr>
      <w:r>
        <w:rPr>
          <w:rFonts w:ascii="Franklin Gothic Book" w:hAnsi="Franklin Gothic Book"/>
          <w:b/>
          <w:caps/>
          <w:sz w:val="22"/>
          <w:szCs w:val="22"/>
          <w:u w:val="single"/>
        </w:rPr>
        <w:t xml:space="preserve">objednávání </w:t>
      </w:r>
      <w:r w:rsidR="00C25495">
        <w:rPr>
          <w:rFonts w:ascii="Franklin Gothic Book" w:hAnsi="Franklin Gothic Book"/>
          <w:b/>
          <w:caps/>
          <w:sz w:val="22"/>
          <w:szCs w:val="22"/>
          <w:u w:val="single"/>
        </w:rPr>
        <w:t>PRACÍ</w:t>
      </w:r>
    </w:p>
    <w:p w14:paraId="1871BF56" w14:textId="77777777" w:rsidR="00E37B71" w:rsidRPr="002D4376" w:rsidRDefault="00E37B71" w:rsidP="007C5003">
      <w:pPr>
        <w:ind w:right="-567"/>
        <w:jc w:val="both"/>
        <w:rPr>
          <w:rFonts w:ascii="Franklin Gothic Book" w:hAnsi="Franklin Gothic Book" w:cs="Arial"/>
          <w:b/>
          <w:sz w:val="22"/>
          <w:szCs w:val="22"/>
        </w:rPr>
      </w:pPr>
    </w:p>
    <w:p w14:paraId="5EC6069B" w14:textId="77777777" w:rsidR="007C5003" w:rsidRPr="002D4376" w:rsidRDefault="002D4376" w:rsidP="002D4376">
      <w:pPr>
        <w:ind w:right="27" w:firstLine="360"/>
        <w:jc w:val="both"/>
        <w:rPr>
          <w:rFonts w:ascii="Franklin Gothic Book" w:hAnsi="Franklin Gothic Book" w:cs="Arial"/>
          <w:sz w:val="22"/>
          <w:szCs w:val="22"/>
        </w:rPr>
      </w:pPr>
      <w:r w:rsidRPr="002D4376">
        <w:rPr>
          <w:rFonts w:ascii="Franklin Gothic Book" w:hAnsi="Franklin Gothic Book" w:cs="Arial"/>
          <w:sz w:val="22"/>
          <w:szCs w:val="22"/>
        </w:rPr>
        <w:t xml:space="preserve">Veškeré </w:t>
      </w:r>
      <w:r w:rsidR="00C25495">
        <w:rPr>
          <w:rFonts w:ascii="Franklin Gothic Book" w:hAnsi="Franklin Gothic Book" w:cs="Arial"/>
          <w:sz w:val="22"/>
          <w:szCs w:val="22"/>
        </w:rPr>
        <w:t>práce</w:t>
      </w:r>
      <w:r>
        <w:rPr>
          <w:rFonts w:ascii="Franklin Gothic Book" w:hAnsi="Franklin Gothic Book" w:cs="Arial"/>
          <w:sz w:val="22"/>
          <w:szCs w:val="22"/>
        </w:rPr>
        <w:t xml:space="preserve"> objednávané na základě této rámcové dohody budou prováděny na základě položkového výkazu výměr (viz příloha 2) a dále dle samostatně předložených nabídek zhotovitele, které budou odsouhlaseny objednatelem. Pro účel revize protiexplozních pojistek bude zhotovitel pro zpracování nabídkové ceny využívat jednotkových cen oceněných ve výkazu výměr (viz příloha 2) </w:t>
      </w:r>
      <w:r w:rsidR="00275B0E">
        <w:rPr>
          <w:rFonts w:ascii="Franklin Gothic Book" w:hAnsi="Franklin Gothic Book" w:cs="Arial"/>
          <w:sz w:val="22"/>
          <w:szCs w:val="22"/>
        </w:rPr>
        <w:t>přičemž celkov</w:t>
      </w:r>
      <w:r>
        <w:rPr>
          <w:rFonts w:ascii="Franklin Gothic Book" w:hAnsi="Franklin Gothic Book" w:cs="Arial"/>
          <w:sz w:val="22"/>
          <w:szCs w:val="22"/>
        </w:rPr>
        <w:t xml:space="preserve">ý počet pojistek bude vždy v daném roce aktualizován objednatelem po vzájemné dohodě se zhotovitelem. </w:t>
      </w:r>
      <w:r w:rsidR="00EA2AE5">
        <w:rPr>
          <w:rFonts w:ascii="Franklin Gothic Book" w:hAnsi="Franklin Gothic Book" w:cs="Arial"/>
          <w:sz w:val="22"/>
          <w:szCs w:val="22"/>
        </w:rPr>
        <w:t>Pro účel doplnění nebo výměny protiexplozních pojistek bude zhotovitel pro zpracování nabídkové ceny využívat jednotkových cen komponent oceněných ve výkazu výměr (viz příloha 2) a dále zpracuje samostatnou nabídku na inženýrské a dodavatelské činnosti na jednotlivé požadavky objednatele. Předložené nabídky musí být vždy vzájemně odsouhlaseny mezi objednatelem a zhotovitelem.</w:t>
      </w:r>
    </w:p>
    <w:sectPr w:rsidR="007C5003" w:rsidRPr="002D4376" w:rsidSect="004D49BA">
      <w:headerReference w:type="even" r:id="rId9"/>
      <w:headerReference w:type="default" r:id="rId10"/>
      <w:footerReference w:type="even" r:id="rId11"/>
      <w:footerReference w:type="default" r:id="rId12"/>
      <w:headerReference w:type="first" r:id="rId13"/>
      <w:footerReference w:type="first" r:id="rId14"/>
      <w:pgSz w:w="11906" w:h="16838" w:code="9"/>
      <w:pgMar w:top="2157" w:right="1106" w:bottom="1797" w:left="1701" w:header="567"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E8958" w14:textId="77777777" w:rsidR="00220551" w:rsidRDefault="00220551">
      <w:r>
        <w:separator/>
      </w:r>
    </w:p>
  </w:endnote>
  <w:endnote w:type="continuationSeparator" w:id="0">
    <w:p w14:paraId="3AA612B2" w14:textId="77777777" w:rsidR="00220551" w:rsidRDefault="00220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FDC8" w14:textId="77777777" w:rsidR="00C25495" w:rsidRDefault="00C2549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0E6CF" w14:textId="77777777" w:rsidR="00C25495" w:rsidRDefault="00C2549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6FB65" w14:textId="77777777" w:rsidR="00C25495" w:rsidRDefault="00C254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2E621" w14:textId="77777777" w:rsidR="00220551" w:rsidRDefault="00220551">
      <w:r>
        <w:separator/>
      </w:r>
    </w:p>
  </w:footnote>
  <w:footnote w:type="continuationSeparator" w:id="0">
    <w:p w14:paraId="57FED3C7" w14:textId="77777777" w:rsidR="00220551" w:rsidRDefault="00220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EAB3" w14:textId="77777777" w:rsidR="00C25495" w:rsidRDefault="00C2549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A20DF" w14:textId="2731F3EF" w:rsidR="004D49BA" w:rsidRDefault="007767FE" w:rsidP="004D49BA">
    <w:pPr>
      <w:pStyle w:val="Zhlav"/>
      <w:rPr>
        <w:rFonts w:ascii="Arial" w:hAnsi="Arial" w:cs="Arial"/>
        <w:sz w:val="20"/>
        <w:szCs w:val="20"/>
      </w:rPr>
    </w:pPr>
    <w:r>
      <w:rPr>
        <w:rFonts w:ascii="Arial" w:hAnsi="Arial" w:cs="Arial"/>
        <w:noProof/>
        <w:sz w:val="20"/>
        <w:szCs w:val="20"/>
      </w:rPr>
      <w:drawing>
        <wp:inline distT="0" distB="0" distL="0" distR="0" wp14:anchorId="7F534009" wp14:editId="2741ED1B">
          <wp:extent cx="1545590" cy="50609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590" cy="506095"/>
                  </a:xfrm>
                  <a:prstGeom prst="rect">
                    <a:avLst/>
                  </a:prstGeom>
                  <a:noFill/>
                  <a:ln>
                    <a:noFill/>
                  </a:ln>
                </pic:spPr>
              </pic:pic>
            </a:graphicData>
          </a:graphic>
        </wp:inline>
      </w:drawing>
    </w:r>
  </w:p>
  <w:p w14:paraId="7A9BBA70" w14:textId="77777777" w:rsidR="004D49BA" w:rsidRDefault="004D49BA" w:rsidP="004D49BA">
    <w:pPr>
      <w:pStyle w:val="Zhlav"/>
      <w:rPr>
        <w:rFonts w:ascii="Arial" w:hAnsi="Arial" w:cs="Arial"/>
        <w:sz w:val="20"/>
        <w:szCs w:val="20"/>
      </w:rPr>
    </w:pPr>
  </w:p>
  <w:p w14:paraId="434C5A11" w14:textId="716728DF" w:rsidR="004D49BA" w:rsidRDefault="004D49BA" w:rsidP="00310947">
    <w:pPr>
      <w:pStyle w:val="Zhlav"/>
      <w:jc w:val="right"/>
      <w:rPr>
        <w:rFonts w:ascii="Arial" w:hAnsi="Arial" w:cs="Arial"/>
        <w:sz w:val="20"/>
        <w:szCs w:val="20"/>
      </w:rPr>
    </w:pPr>
    <w:r>
      <w:rPr>
        <w:rFonts w:ascii="Arial" w:hAnsi="Arial" w:cs="Arial"/>
        <w:sz w:val="20"/>
        <w:szCs w:val="20"/>
      </w:rPr>
      <w:t xml:space="preserve">Příloha č. 3 </w:t>
    </w:r>
    <w:r w:rsidR="00310947">
      <w:rPr>
        <w:rFonts w:ascii="Arial" w:hAnsi="Arial" w:cs="Arial"/>
        <w:sz w:val="20"/>
        <w:szCs w:val="20"/>
      </w:rPr>
      <w:t>Technická specifikace</w:t>
    </w:r>
  </w:p>
  <w:p w14:paraId="63280FEC" w14:textId="77777777" w:rsidR="004D49BA" w:rsidRDefault="004D49BA" w:rsidP="004D49BA">
    <w:pPr>
      <w:pStyle w:val="Zhlav"/>
      <w:rPr>
        <w:rFonts w:ascii="Arial" w:hAnsi="Arial" w:cs="Arial"/>
        <w:sz w:val="20"/>
        <w:szCs w:val="20"/>
      </w:rPr>
    </w:pPr>
  </w:p>
  <w:p w14:paraId="12F7B118" w14:textId="77777777" w:rsidR="004D49BA" w:rsidRDefault="004D49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66E0A" w14:textId="6FBD8EA1" w:rsidR="002D1721" w:rsidRDefault="007767FE" w:rsidP="002D1721">
    <w:pPr>
      <w:pStyle w:val="Zhlav"/>
      <w:rPr>
        <w:rFonts w:ascii="Arial" w:hAnsi="Arial" w:cs="Arial"/>
        <w:sz w:val="20"/>
        <w:szCs w:val="20"/>
      </w:rPr>
    </w:pPr>
    <w:r>
      <w:rPr>
        <w:rFonts w:ascii="Arial" w:hAnsi="Arial" w:cs="Arial"/>
        <w:noProof/>
        <w:sz w:val="20"/>
        <w:szCs w:val="20"/>
      </w:rPr>
      <w:drawing>
        <wp:inline distT="0" distB="0" distL="0" distR="0" wp14:anchorId="37CC8DB6" wp14:editId="330C08E2">
          <wp:extent cx="1545590" cy="50609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590" cy="506095"/>
                  </a:xfrm>
                  <a:prstGeom prst="rect">
                    <a:avLst/>
                  </a:prstGeom>
                  <a:noFill/>
                  <a:ln>
                    <a:noFill/>
                  </a:ln>
                </pic:spPr>
              </pic:pic>
            </a:graphicData>
          </a:graphic>
        </wp:inline>
      </w:drawing>
    </w:r>
  </w:p>
  <w:p w14:paraId="2CB84CC7" w14:textId="77777777" w:rsidR="002D1721" w:rsidRDefault="002D1721" w:rsidP="002D1721">
    <w:pPr>
      <w:pStyle w:val="Zhlav"/>
      <w:rPr>
        <w:rFonts w:ascii="Arial" w:hAnsi="Arial" w:cs="Arial"/>
        <w:sz w:val="20"/>
        <w:szCs w:val="20"/>
      </w:rPr>
    </w:pPr>
  </w:p>
  <w:p w14:paraId="35662B49" w14:textId="77777777" w:rsidR="002D1721" w:rsidRDefault="002D1721" w:rsidP="002D1721">
    <w:pPr>
      <w:pStyle w:val="Zhlav"/>
      <w:rPr>
        <w:rFonts w:ascii="Arial" w:hAnsi="Arial" w:cs="Arial"/>
        <w:sz w:val="20"/>
        <w:szCs w:val="20"/>
      </w:rPr>
    </w:pPr>
    <w:r>
      <w:rPr>
        <w:rFonts w:ascii="Arial" w:hAnsi="Arial" w:cs="Arial"/>
        <w:sz w:val="20"/>
        <w:szCs w:val="20"/>
      </w:rPr>
      <w:t xml:space="preserve">Příloha č. 3 zadávací dokumentace </w:t>
    </w:r>
    <w:r w:rsidRPr="00A45FFF">
      <w:rPr>
        <w:rFonts w:ascii="Arial" w:hAnsi="Arial" w:cs="Arial"/>
        <w:sz w:val="20"/>
        <w:szCs w:val="20"/>
      </w:rPr>
      <w:t>VZ „</w:t>
    </w:r>
    <w:r>
      <w:rPr>
        <w:rFonts w:ascii="Arial" w:hAnsi="Arial" w:cs="Arial"/>
        <w:sz w:val="20"/>
        <w:szCs w:val="20"/>
      </w:rPr>
      <w:t xml:space="preserve">Rámcová dohoda – </w:t>
    </w:r>
    <w:r w:rsidRPr="00083F87">
      <w:rPr>
        <w:rFonts w:ascii="Arial" w:hAnsi="Arial" w:cs="Arial"/>
        <w:sz w:val="20"/>
        <w:szCs w:val="20"/>
      </w:rPr>
      <w:t>Servis a kontroly protiexplozních pojistek</w:t>
    </w:r>
    <w:r w:rsidRPr="00A45FFF">
      <w:rPr>
        <w:rFonts w:ascii="Arial" w:hAnsi="Arial" w:cs="Arial"/>
        <w:sz w:val="20"/>
        <w:szCs w:val="20"/>
      </w:rPr>
      <w:t>“</w:t>
    </w:r>
  </w:p>
  <w:p w14:paraId="2B9763D1" w14:textId="77777777" w:rsidR="002D1721" w:rsidRPr="00A12078" w:rsidRDefault="002D1721" w:rsidP="002D1721">
    <w:pPr>
      <w:pStyle w:val="Zhlav"/>
      <w:rPr>
        <w:rFonts w:ascii="Arial" w:hAnsi="Arial" w:cs="Arial"/>
        <w:sz w:val="20"/>
        <w:szCs w:val="20"/>
      </w:rPr>
    </w:pPr>
  </w:p>
  <w:p w14:paraId="69DD09A9" w14:textId="77777777" w:rsidR="002D1721" w:rsidRDefault="002D17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0419D"/>
    <w:multiLevelType w:val="hybridMultilevel"/>
    <w:tmpl w:val="C6262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146B95"/>
    <w:multiLevelType w:val="hybridMultilevel"/>
    <w:tmpl w:val="709C8010"/>
    <w:lvl w:ilvl="0" w:tplc="04050017">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D96B97"/>
    <w:multiLevelType w:val="hybridMultilevel"/>
    <w:tmpl w:val="769224D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D6F7F74"/>
    <w:multiLevelType w:val="multilevel"/>
    <w:tmpl w:val="42007F02"/>
    <w:lvl w:ilvl="0">
      <w:start w:val="1"/>
      <w:numFmt w:val="bullet"/>
      <w:lvlText w:val="o"/>
      <w:lvlJc w:val="left"/>
      <w:pPr>
        <w:tabs>
          <w:tab w:val="num" w:pos="1361"/>
        </w:tabs>
        <w:ind w:left="1361" w:hanging="567"/>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8A7B6A"/>
    <w:multiLevelType w:val="multilevel"/>
    <w:tmpl w:val="FC7247D8"/>
    <w:lvl w:ilvl="0">
      <w:start w:val="1"/>
      <w:numFmt w:val="decimal"/>
      <w:lvlText w:val="%1."/>
      <w:lvlJc w:val="left"/>
      <w:pPr>
        <w:tabs>
          <w:tab w:val="num" w:pos="1154"/>
        </w:tabs>
        <w:ind w:left="1154"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669D9"/>
    <w:multiLevelType w:val="hybridMultilevel"/>
    <w:tmpl w:val="707A5E02"/>
    <w:lvl w:ilvl="0" w:tplc="C824CA78">
      <w:start w:val="1"/>
      <w:numFmt w:val="none"/>
      <w:lvlText w:val="2."/>
      <w:lvlJc w:val="left"/>
      <w:pPr>
        <w:tabs>
          <w:tab w:val="num" w:pos="1154"/>
        </w:tabs>
        <w:ind w:left="1154"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DE27E5"/>
    <w:multiLevelType w:val="multilevel"/>
    <w:tmpl w:val="84DA06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2A77BB"/>
    <w:multiLevelType w:val="hybridMultilevel"/>
    <w:tmpl w:val="B4CA542A"/>
    <w:lvl w:ilvl="0" w:tplc="04050017">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E457402"/>
    <w:multiLevelType w:val="hybridMultilevel"/>
    <w:tmpl w:val="4C6AF890"/>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B1372F"/>
    <w:multiLevelType w:val="hybridMultilevel"/>
    <w:tmpl w:val="4F6A175A"/>
    <w:lvl w:ilvl="0" w:tplc="04050001">
      <w:start w:val="1"/>
      <w:numFmt w:val="bullet"/>
      <w:lvlText w:val=""/>
      <w:lvlJc w:val="left"/>
      <w:pPr>
        <w:ind w:left="1440" w:hanging="360"/>
      </w:pPr>
      <w:rPr>
        <w:rFonts w:ascii="Symbol" w:hAnsi="Symbol" w:hint="default"/>
      </w:rPr>
    </w:lvl>
    <w:lvl w:ilvl="1" w:tplc="4A6EDECC">
      <w:numFmt w:val="bullet"/>
      <w:lvlText w:val="-"/>
      <w:lvlJc w:val="left"/>
      <w:pPr>
        <w:ind w:left="2490" w:hanging="690"/>
      </w:pPr>
      <w:rPr>
        <w:rFonts w:ascii="Franklin Gothic Book" w:eastAsia="Times New Roman" w:hAnsi="Franklin Gothic Book" w:cs="Arial"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51C5779"/>
    <w:multiLevelType w:val="hybridMultilevel"/>
    <w:tmpl w:val="2160BAB8"/>
    <w:lvl w:ilvl="0" w:tplc="9F3AF598">
      <w:start w:val="1"/>
      <w:numFmt w:val="bullet"/>
      <w:lvlText w:val="•"/>
      <w:lvlJc w:val="left"/>
      <w:pPr>
        <w:ind w:left="1065" w:hanging="705"/>
      </w:pPr>
      <w:rPr>
        <w:rFonts w:ascii="Franklin Gothic Book" w:eastAsia="Times New Roman" w:hAnsi="Franklin Gothic Book"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A44C1E"/>
    <w:multiLevelType w:val="hybridMultilevel"/>
    <w:tmpl w:val="5796A5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F8651E3"/>
    <w:multiLevelType w:val="hybridMultilevel"/>
    <w:tmpl w:val="6E924C90"/>
    <w:lvl w:ilvl="0" w:tplc="04050001">
      <w:start w:val="1"/>
      <w:numFmt w:val="bullet"/>
      <w:lvlText w:val=""/>
      <w:lvlJc w:val="left"/>
      <w:pPr>
        <w:tabs>
          <w:tab w:val="num" w:pos="720"/>
        </w:tabs>
        <w:ind w:left="720"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392DF3"/>
    <w:multiLevelType w:val="hybridMultilevel"/>
    <w:tmpl w:val="D834ED20"/>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F3A4308"/>
    <w:multiLevelType w:val="hybridMultilevel"/>
    <w:tmpl w:val="6A4073C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1055F2"/>
    <w:multiLevelType w:val="hybridMultilevel"/>
    <w:tmpl w:val="EA6CDBFA"/>
    <w:lvl w:ilvl="0" w:tplc="04050001">
      <w:start w:val="1"/>
      <w:numFmt w:val="bullet"/>
      <w:lvlText w:val=""/>
      <w:lvlJc w:val="left"/>
      <w:pPr>
        <w:tabs>
          <w:tab w:val="num" w:pos="720"/>
        </w:tabs>
        <w:ind w:left="720" w:hanging="360"/>
      </w:pPr>
      <w:rPr>
        <w:rFonts w:ascii="Symbol" w:hAnsi="Symbol" w:hint="default"/>
      </w:rPr>
    </w:lvl>
    <w:lvl w:ilvl="1" w:tplc="5A909F8C">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8432E0"/>
    <w:multiLevelType w:val="hybridMultilevel"/>
    <w:tmpl w:val="DCFE9FF0"/>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490" w:hanging="690"/>
      </w:pPr>
      <w:rPr>
        <w:rFonts w:ascii="Symbol" w:hAnsi="Symbol"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CF47426"/>
    <w:multiLevelType w:val="hybridMultilevel"/>
    <w:tmpl w:val="66680F98"/>
    <w:lvl w:ilvl="0" w:tplc="9694338E">
      <w:start w:val="1"/>
      <w:numFmt w:val="bullet"/>
      <w:lvlText w:val="o"/>
      <w:lvlJc w:val="left"/>
      <w:pPr>
        <w:tabs>
          <w:tab w:val="num" w:pos="1361"/>
        </w:tabs>
        <w:ind w:left="1361" w:hanging="567"/>
      </w:pPr>
      <w:rPr>
        <w:rFonts w:ascii="Courier New" w:hAnsi="Courier New"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323372"/>
    <w:multiLevelType w:val="multilevel"/>
    <w:tmpl w:val="67B2B1AE"/>
    <w:lvl w:ilvl="0">
      <w:start w:val="1"/>
      <w:numFmt w:val="bullet"/>
      <w:lvlText w:val="-"/>
      <w:lvlJc w:val="left"/>
      <w:pPr>
        <w:tabs>
          <w:tab w:val="num" w:pos="1440"/>
        </w:tabs>
        <w:ind w:left="144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95031C"/>
    <w:multiLevelType w:val="hybridMultilevel"/>
    <w:tmpl w:val="ECB23156"/>
    <w:lvl w:ilvl="0" w:tplc="9F3AF598">
      <w:start w:val="1"/>
      <w:numFmt w:val="bullet"/>
      <w:lvlText w:val="•"/>
      <w:lvlJc w:val="left"/>
      <w:pPr>
        <w:ind w:left="1065" w:hanging="705"/>
      </w:pPr>
      <w:rPr>
        <w:rFonts w:ascii="Franklin Gothic Book" w:eastAsia="Times New Roman" w:hAnsi="Franklin Gothic Book"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EE90D61"/>
    <w:multiLevelType w:val="hybridMultilevel"/>
    <w:tmpl w:val="BAF4C3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56C4B"/>
    <w:multiLevelType w:val="hybridMultilevel"/>
    <w:tmpl w:val="837A3EB0"/>
    <w:lvl w:ilvl="0" w:tplc="9F3AF598">
      <w:start w:val="1"/>
      <w:numFmt w:val="bullet"/>
      <w:lvlText w:val="•"/>
      <w:lvlJc w:val="left"/>
      <w:pPr>
        <w:ind w:left="1065" w:hanging="705"/>
      </w:pPr>
      <w:rPr>
        <w:rFonts w:ascii="Franklin Gothic Book" w:eastAsia="Times New Roman" w:hAnsi="Franklin Gothic Book"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D02B74"/>
    <w:multiLevelType w:val="hybridMultilevel"/>
    <w:tmpl w:val="B832D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7E176C"/>
    <w:multiLevelType w:val="hybridMultilevel"/>
    <w:tmpl w:val="92C06100"/>
    <w:lvl w:ilvl="0" w:tplc="3070B2B6">
      <w:start w:val="1"/>
      <w:numFmt w:val="decimal"/>
      <w:lvlText w:val="%1."/>
      <w:lvlJc w:val="left"/>
      <w:pPr>
        <w:tabs>
          <w:tab w:val="num" w:pos="1154"/>
        </w:tabs>
        <w:ind w:left="1154"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510AF6"/>
    <w:multiLevelType w:val="hybridMultilevel"/>
    <w:tmpl w:val="67B2B1AE"/>
    <w:lvl w:ilvl="0" w:tplc="5A909F8C">
      <w:start w:val="1"/>
      <w:numFmt w:val="bullet"/>
      <w:lvlText w:val="-"/>
      <w:lvlJc w:val="left"/>
      <w:pPr>
        <w:tabs>
          <w:tab w:val="num" w:pos="1440"/>
        </w:tabs>
        <w:ind w:left="144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34471B"/>
    <w:multiLevelType w:val="hybridMultilevel"/>
    <w:tmpl w:val="11D0A68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6005A9"/>
    <w:multiLevelType w:val="hybridMultilevel"/>
    <w:tmpl w:val="AA4E0C7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D565674"/>
    <w:multiLevelType w:val="multilevel"/>
    <w:tmpl w:val="42007F02"/>
    <w:lvl w:ilvl="0">
      <w:start w:val="1"/>
      <w:numFmt w:val="bullet"/>
      <w:lvlText w:val="o"/>
      <w:lvlJc w:val="left"/>
      <w:pPr>
        <w:tabs>
          <w:tab w:val="num" w:pos="1361"/>
        </w:tabs>
        <w:ind w:left="1361" w:hanging="567"/>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6B3209"/>
    <w:multiLevelType w:val="multilevel"/>
    <w:tmpl w:val="B65A0A20"/>
    <w:lvl w:ilvl="0">
      <w:start w:val="1"/>
      <w:numFmt w:val="decimal"/>
      <w:lvlText w:val="2%1."/>
      <w:lvlJc w:val="left"/>
      <w:pPr>
        <w:tabs>
          <w:tab w:val="num" w:pos="1154"/>
        </w:tabs>
        <w:ind w:left="1154"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044E42"/>
    <w:multiLevelType w:val="multilevel"/>
    <w:tmpl w:val="42007F02"/>
    <w:lvl w:ilvl="0">
      <w:start w:val="1"/>
      <w:numFmt w:val="bullet"/>
      <w:lvlText w:val="o"/>
      <w:lvlJc w:val="left"/>
      <w:pPr>
        <w:tabs>
          <w:tab w:val="num" w:pos="1361"/>
        </w:tabs>
        <w:ind w:left="1361" w:hanging="567"/>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8E73B2"/>
    <w:multiLevelType w:val="hybridMultilevel"/>
    <w:tmpl w:val="89447DE6"/>
    <w:lvl w:ilvl="0" w:tplc="04050001">
      <w:start w:val="1"/>
      <w:numFmt w:val="bullet"/>
      <w:lvlText w:val=""/>
      <w:lvlJc w:val="left"/>
      <w:pPr>
        <w:tabs>
          <w:tab w:val="num" w:pos="1154"/>
        </w:tabs>
        <w:ind w:left="1154"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B80F64"/>
    <w:multiLevelType w:val="hybridMultilevel"/>
    <w:tmpl w:val="42007F02"/>
    <w:lvl w:ilvl="0" w:tplc="9694338E">
      <w:start w:val="1"/>
      <w:numFmt w:val="bullet"/>
      <w:lvlText w:val="o"/>
      <w:lvlJc w:val="left"/>
      <w:pPr>
        <w:tabs>
          <w:tab w:val="num" w:pos="1361"/>
        </w:tabs>
        <w:ind w:left="1361" w:hanging="567"/>
      </w:pPr>
      <w:rPr>
        <w:rFonts w:ascii="Courier New" w:hAnsi="Courier New"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326442776">
    <w:abstractNumId w:val="31"/>
  </w:num>
  <w:num w:numId="2" w16cid:durableId="637614288">
    <w:abstractNumId w:val="13"/>
  </w:num>
  <w:num w:numId="3" w16cid:durableId="1166675822">
    <w:abstractNumId w:val="8"/>
  </w:num>
  <w:num w:numId="4" w16cid:durableId="440799921">
    <w:abstractNumId w:val="12"/>
  </w:num>
  <w:num w:numId="5" w16cid:durableId="1000738630">
    <w:abstractNumId w:val="17"/>
  </w:num>
  <w:num w:numId="6" w16cid:durableId="417481843">
    <w:abstractNumId w:val="3"/>
  </w:num>
  <w:num w:numId="7" w16cid:durableId="731729498">
    <w:abstractNumId w:val="23"/>
  </w:num>
  <w:num w:numId="8" w16cid:durableId="650868965">
    <w:abstractNumId w:val="29"/>
  </w:num>
  <w:num w:numId="9" w16cid:durableId="748890761">
    <w:abstractNumId w:val="5"/>
  </w:num>
  <w:num w:numId="10" w16cid:durableId="2092851630">
    <w:abstractNumId w:val="4"/>
  </w:num>
  <w:num w:numId="11" w16cid:durableId="321928227">
    <w:abstractNumId w:val="28"/>
  </w:num>
  <w:num w:numId="12" w16cid:durableId="1164861439">
    <w:abstractNumId w:val="27"/>
  </w:num>
  <w:num w:numId="13" w16cid:durableId="2016687258">
    <w:abstractNumId w:val="30"/>
  </w:num>
  <w:num w:numId="14" w16cid:durableId="900561854">
    <w:abstractNumId w:val="14"/>
  </w:num>
  <w:num w:numId="15" w16cid:durableId="225605217">
    <w:abstractNumId w:val="6"/>
  </w:num>
  <w:num w:numId="16" w16cid:durableId="1040517265">
    <w:abstractNumId w:val="15"/>
  </w:num>
  <w:num w:numId="17" w16cid:durableId="1362053792">
    <w:abstractNumId w:val="24"/>
  </w:num>
  <w:num w:numId="18" w16cid:durableId="854687410">
    <w:abstractNumId w:val="18"/>
  </w:num>
  <w:num w:numId="19" w16cid:durableId="870728029">
    <w:abstractNumId w:val="25"/>
  </w:num>
  <w:num w:numId="20" w16cid:durableId="1534149556">
    <w:abstractNumId w:val="10"/>
  </w:num>
  <w:num w:numId="21" w16cid:durableId="425421266">
    <w:abstractNumId w:val="21"/>
  </w:num>
  <w:num w:numId="22" w16cid:durableId="1985814011">
    <w:abstractNumId w:val="2"/>
  </w:num>
  <w:num w:numId="23" w16cid:durableId="1733575237">
    <w:abstractNumId w:val="19"/>
  </w:num>
  <w:num w:numId="24" w16cid:durableId="155652608">
    <w:abstractNumId w:val="9"/>
  </w:num>
  <w:num w:numId="25" w16cid:durableId="1214196571">
    <w:abstractNumId w:val="16"/>
  </w:num>
  <w:num w:numId="26" w16cid:durableId="1847092931">
    <w:abstractNumId w:val="7"/>
  </w:num>
  <w:num w:numId="27" w16cid:durableId="293560255">
    <w:abstractNumId w:val="20"/>
  </w:num>
  <w:num w:numId="28" w16cid:durableId="2129809695">
    <w:abstractNumId w:val="1"/>
  </w:num>
  <w:num w:numId="29" w16cid:durableId="1361707584">
    <w:abstractNumId w:val="22"/>
  </w:num>
  <w:num w:numId="30" w16cid:durableId="2020232072">
    <w:abstractNumId w:val="26"/>
  </w:num>
  <w:num w:numId="31" w16cid:durableId="1398474908">
    <w:abstractNumId w:val="11"/>
  </w:num>
  <w:num w:numId="32" w16cid:durableId="191516674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FEF"/>
    <w:rsid w:val="00002357"/>
    <w:rsid w:val="00003AF8"/>
    <w:rsid w:val="00015483"/>
    <w:rsid w:val="00015BEA"/>
    <w:rsid w:val="000226B9"/>
    <w:rsid w:val="000251A1"/>
    <w:rsid w:val="00030DB1"/>
    <w:rsid w:val="00037937"/>
    <w:rsid w:val="00040B37"/>
    <w:rsid w:val="00046DD4"/>
    <w:rsid w:val="000479B8"/>
    <w:rsid w:val="000529E1"/>
    <w:rsid w:val="00056411"/>
    <w:rsid w:val="00056BDD"/>
    <w:rsid w:val="00057CD0"/>
    <w:rsid w:val="000658AF"/>
    <w:rsid w:val="00071C08"/>
    <w:rsid w:val="000737A5"/>
    <w:rsid w:val="00074395"/>
    <w:rsid w:val="00082F3B"/>
    <w:rsid w:val="00083F87"/>
    <w:rsid w:val="0008409C"/>
    <w:rsid w:val="00086CC8"/>
    <w:rsid w:val="000A1C75"/>
    <w:rsid w:val="000A4C6E"/>
    <w:rsid w:val="000A51C2"/>
    <w:rsid w:val="000B0A9A"/>
    <w:rsid w:val="000B73E3"/>
    <w:rsid w:val="000B7682"/>
    <w:rsid w:val="000C0981"/>
    <w:rsid w:val="000C35C5"/>
    <w:rsid w:val="000C44B6"/>
    <w:rsid w:val="000C5DF3"/>
    <w:rsid w:val="000C5F00"/>
    <w:rsid w:val="000C6A49"/>
    <w:rsid w:val="000D5CC9"/>
    <w:rsid w:val="000E79B7"/>
    <w:rsid w:val="000F129F"/>
    <w:rsid w:val="00115AA8"/>
    <w:rsid w:val="00120314"/>
    <w:rsid w:val="0012412B"/>
    <w:rsid w:val="0013683A"/>
    <w:rsid w:val="001372D6"/>
    <w:rsid w:val="001429FA"/>
    <w:rsid w:val="00143186"/>
    <w:rsid w:val="001472B1"/>
    <w:rsid w:val="0015218B"/>
    <w:rsid w:val="00152E52"/>
    <w:rsid w:val="00155239"/>
    <w:rsid w:val="00155243"/>
    <w:rsid w:val="001600C7"/>
    <w:rsid w:val="001823AC"/>
    <w:rsid w:val="00182FA2"/>
    <w:rsid w:val="001832F0"/>
    <w:rsid w:val="001852F0"/>
    <w:rsid w:val="001864E7"/>
    <w:rsid w:val="00193A35"/>
    <w:rsid w:val="001A12B1"/>
    <w:rsid w:val="001A73DA"/>
    <w:rsid w:val="001B263E"/>
    <w:rsid w:val="001B2CF1"/>
    <w:rsid w:val="001B5016"/>
    <w:rsid w:val="001C36CE"/>
    <w:rsid w:val="001C79A4"/>
    <w:rsid w:val="001D12D9"/>
    <w:rsid w:val="001D41FF"/>
    <w:rsid w:val="001D56DE"/>
    <w:rsid w:val="001E4CDC"/>
    <w:rsid w:val="001E6542"/>
    <w:rsid w:val="001F7A5D"/>
    <w:rsid w:val="00202F80"/>
    <w:rsid w:val="00211E05"/>
    <w:rsid w:val="00212D1E"/>
    <w:rsid w:val="002203A9"/>
    <w:rsid w:val="00220551"/>
    <w:rsid w:val="00231572"/>
    <w:rsid w:val="002357B7"/>
    <w:rsid w:val="00235EE0"/>
    <w:rsid w:val="00242FC0"/>
    <w:rsid w:val="0024381C"/>
    <w:rsid w:val="002464F0"/>
    <w:rsid w:val="00247F79"/>
    <w:rsid w:val="002507A8"/>
    <w:rsid w:val="0025141F"/>
    <w:rsid w:val="0025501B"/>
    <w:rsid w:val="00255927"/>
    <w:rsid w:val="00271C0C"/>
    <w:rsid w:val="00275B0E"/>
    <w:rsid w:val="0029336B"/>
    <w:rsid w:val="00297569"/>
    <w:rsid w:val="002C2A3B"/>
    <w:rsid w:val="002C6221"/>
    <w:rsid w:val="002D1721"/>
    <w:rsid w:val="002D3817"/>
    <w:rsid w:val="002D4376"/>
    <w:rsid w:val="002D45B4"/>
    <w:rsid w:val="002D4937"/>
    <w:rsid w:val="002D5A3A"/>
    <w:rsid w:val="002D5C49"/>
    <w:rsid w:val="002E6096"/>
    <w:rsid w:val="002F3F8D"/>
    <w:rsid w:val="002F6C62"/>
    <w:rsid w:val="00302BFF"/>
    <w:rsid w:val="00310947"/>
    <w:rsid w:val="00313CF4"/>
    <w:rsid w:val="00313DAB"/>
    <w:rsid w:val="003239F5"/>
    <w:rsid w:val="00342695"/>
    <w:rsid w:val="00346278"/>
    <w:rsid w:val="003626FA"/>
    <w:rsid w:val="00375DFF"/>
    <w:rsid w:val="003879B0"/>
    <w:rsid w:val="003B0641"/>
    <w:rsid w:val="003C077E"/>
    <w:rsid w:val="003C4044"/>
    <w:rsid w:val="003C45BD"/>
    <w:rsid w:val="003C7157"/>
    <w:rsid w:val="003D2FFA"/>
    <w:rsid w:val="003F14F6"/>
    <w:rsid w:val="003F520A"/>
    <w:rsid w:val="003F7E84"/>
    <w:rsid w:val="0040571A"/>
    <w:rsid w:val="00410B17"/>
    <w:rsid w:val="00412643"/>
    <w:rsid w:val="00413658"/>
    <w:rsid w:val="0041427A"/>
    <w:rsid w:val="0041514B"/>
    <w:rsid w:val="00416D13"/>
    <w:rsid w:val="00421CE9"/>
    <w:rsid w:val="00440656"/>
    <w:rsid w:val="00441E51"/>
    <w:rsid w:val="00442C05"/>
    <w:rsid w:val="00445772"/>
    <w:rsid w:val="00451304"/>
    <w:rsid w:val="00461798"/>
    <w:rsid w:val="00466B57"/>
    <w:rsid w:val="004819CC"/>
    <w:rsid w:val="004832FB"/>
    <w:rsid w:val="004867C0"/>
    <w:rsid w:val="00491500"/>
    <w:rsid w:val="0049162B"/>
    <w:rsid w:val="004939F3"/>
    <w:rsid w:val="004B17C3"/>
    <w:rsid w:val="004B3924"/>
    <w:rsid w:val="004C3C65"/>
    <w:rsid w:val="004C4ECB"/>
    <w:rsid w:val="004C5E34"/>
    <w:rsid w:val="004C7206"/>
    <w:rsid w:val="004D13F8"/>
    <w:rsid w:val="004D49BA"/>
    <w:rsid w:val="004D6181"/>
    <w:rsid w:val="004F2356"/>
    <w:rsid w:val="004F6A11"/>
    <w:rsid w:val="0051291B"/>
    <w:rsid w:val="00513678"/>
    <w:rsid w:val="00514D38"/>
    <w:rsid w:val="005150BF"/>
    <w:rsid w:val="005255CC"/>
    <w:rsid w:val="005365F3"/>
    <w:rsid w:val="005366AB"/>
    <w:rsid w:val="00540BA7"/>
    <w:rsid w:val="0054484D"/>
    <w:rsid w:val="005448D5"/>
    <w:rsid w:val="005477BF"/>
    <w:rsid w:val="005507B7"/>
    <w:rsid w:val="00555CE2"/>
    <w:rsid w:val="00555DBC"/>
    <w:rsid w:val="00561396"/>
    <w:rsid w:val="005639C2"/>
    <w:rsid w:val="0056785D"/>
    <w:rsid w:val="00570F0E"/>
    <w:rsid w:val="005730EA"/>
    <w:rsid w:val="00577A31"/>
    <w:rsid w:val="00592A5B"/>
    <w:rsid w:val="00594126"/>
    <w:rsid w:val="005945AC"/>
    <w:rsid w:val="005961B9"/>
    <w:rsid w:val="005A4DDC"/>
    <w:rsid w:val="005A5BD4"/>
    <w:rsid w:val="005A5F1E"/>
    <w:rsid w:val="005B56A1"/>
    <w:rsid w:val="005C11EC"/>
    <w:rsid w:val="005C126A"/>
    <w:rsid w:val="005D7178"/>
    <w:rsid w:val="005D7B7B"/>
    <w:rsid w:val="005E5BE5"/>
    <w:rsid w:val="005E66EF"/>
    <w:rsid w:val="005F0033"/>
    <w:rsid w:val="00603933"/>
    <w:rsid w:val="00614129"/>
    <w:rsid w:val="00625B2B"/>
    <w:rsid w:val="00630B7D"/>
    <w:rsid w:val="00630C49"/>
    <w:rsid w:val="00637EAC"/>
    <w:rsid w:val="00643639"/>
    <w:rsid w:val="00646551"/>
    <w:rsid w:val="006467B6"/>
    <w:rsid w:val="00646CC6"/>
    <w:rsid w:val="00662EF9"/>
    <w:rsid w:val="0066490D"/>
    <w:rsid w:val="006652E7"/>
    <w:rsid w:val="00667DDF"/>
    <w:rsid w:val="00670B21"/>
    <w:rsid w:val="006717B5"/>
    <w:rsid w:val="00672046"/>
    <w:rsid w:val="00673EAD"/>
    <w:rsid w:val="00686AD9"/>
    <w:rsid w:val="00691A92"/>
    <w:rsid w:val="00694259"/>
    <w:rsid w:val="0069428B"/>
    <w:rsid w:val="006A4B84"/>
    <w:rsid w:val="006A4E3E"/>
    <w:rsid w:val="006B2FF6"/>
    <w:rsid w:val="006B6126"/>
    <w:rsid w:val="006B691A"/>
    <w:rsid w:val="006D0CE8"/>
    <w:rsid w:val="006D0FBB"/>
    <w:rsid w:val="006D1D9A"/>
    <w:rsid w:val="006D3758"/>
    <w:rsid w:val="006F22D2"/>
    <w:rsid w:val="006F4454"/>
    <w:rsid w:val="00701D8B"/>
    <w:rsid w:val="007117BD"/>
    <w:rsid w:val="00714D26"/>
    <w:rsid w:val="00717BBF"/>
    <w:rsid w:val="00722C41"/>
    <w:rsid w:val="00731BCB"/>
    <w:rsid w:val="00736013"/>
    <w:rsid w:val="007438BC"/>
    <w:rsid w:val="00743C34"/>
    <w:rsid w:val="0075118A"/>
    <w:rsid w:val="0075299B"/>
    <w:rsid w:val="00753D62"/>
    <w:rsid w:val="00754F64"/>
    <w:rsid w:val="00756F84"/>
    <w:rsid w:val="007612DD"/>
    <w:rsid w:val="007631EE"/>
    <w:rsid w:val="007632DA"/>
    <w:rsid w:val="00763575"/>
    <w:rsid w:val="0076532F"/>
    <w:rsid w:val="00771E1C"/>
    <w:rsid w:val="007732AB"/>
    <w:rsid w:val="00774C72"/>
    <w:rsid w:val="007767FE"/>
    <w:rsid w:val="0078094E"/>
    <w:rsid w:val="00790167"/>
    <w:rsid w:val="007966FF"/>
    <w:rsid w:val="007A021D"/>
    <w:rsid w:val="007A2B33"/>
    <w:rsid w:val="007A710D"/>
    <w:rsid w:val="007B4579"/>
    <w:rsid w:val="007B7B65"/>
    <w:rsid w:val="007C5003"/>
    <w:rsid w:val="007C54B1"/>
    <w:rsid w:val="007C65F8"/>
    <w:rsid w:val="007F0C6F"/>
    <w:rsid w:val="007F2A1E"/>
    <w:rsid w:val="007F6E6A"/>
    <w:rsid w:val="007F70C6"/>
    <w:rsid w:val="00800D13"/>
    <w:rsid w:val="008024ED"/>
    <w:rsid w:val="00802F97"/>
    <w:rsid w:val="0081393B"/>
    <w:rsid w:val="0081398E"/>
    <w:rsid w:val="00813CD2"/>
    <w:rsid w:val="00825A3A"/>
    <w:rsid w:val="008329FC"/>
    <w:rsid w:val="00832C24"/>
    <w:rsid w:val="00834A53"/>
    <w:rsid w:val="008357EB"/>
    <w:rsid w:val="008407F8"/>
    <w:rsid w:val="008468D5"/>
    <w:rsid w:val="00846CAB"/>
    <w:rsid w:val="00863173"/>
    <w:rsid w:val="00871E02"/>
    <w:rsid w:val="008772D4"/>
    <w:rsid w:val="00880002"/>
    <w:rsid w:val="00891843"/>
    <w:rsid w:val="00897D28"/>
    <w:rsid w:val="008A3CC0"/>
    <w:rsid w:val="008C3906"/>
    <w:rsid w:val="008C406F"/>
    <w:rsid w:val="008C676B"/>
    <w:rsid w:val="008C70A9"/>
    <w:rsid w:val="008C7997"/>
    <w:rsid w:val="008D7BC0"/>
    <w:rsid w:val="008E00DF"/>
    <w:rsid w:val="008E0DFE"/>
    <w:rsid w:val="008E1FD7"/>
    <w:rsid w:val="008E6E48"/>
    <w:rsid w:val="008F10BD"/>
    <w:rsid w:val="008F30CF"/>
    <w:rsid w:val="008F508F"/>
    <w:rsid w:val="009032B5"/>
    <w:rsid w:val="009044F7"/>
    <w:rsid w:val="00906E7F"/>
    <w:rsid w:val="009070B3"/>
    <w:rsid w:val="009154CF"/>
    <w:rsid w:val="009238C2"/>
    <w:rsid w:val="00926A7C"/>
    <w:rsid w:val="00934163"/>
    <w:rsid w:val="0093509D"/>
    <w:rsid w:val="009350E1"/>
    <w:rsid w:val="00956D0E"/>
    <w:rsid w:val="00961EF1"/>
    <w:rsid w:val="0096509D"/>
    <w:rsid w:val="00965C06"/>
    <w:rsid w:val="00965D16"/>
    <w:rsid w:val="00966C02"/>
    <w:rsid w:val="00967FC3"/>
    <w:rsid w:val="009715D8"/>
    <w:rsid w:val="00982292"/>
    <w:rsid w:val="009832EF"/>
    <w:rsid w:val="0098482F"/>
    <w:rsid w:val="00985D5B"/>
    <w:rsid w:val="00986058"/>
    <w:rsid w:val="00990676"/>
    <w:rsid w:val="00994EC9"/>
    <w:rsid w:val="009A1E47"/>
    <w:rsid w:val="009A6AAD"/>
    <w:rsid w:val="009B3D11"/>
    <w:rsid w:val="009B7F47"/>
    <w:rsid w:val="009C2B41"/>
    <w:rsid w:val="009C2DF6"/>
    <w:rsid w:val="009D7778"/>
    <w:rsid w:val="009E4015"/>
    <w:rsid w:val="009E6A67"/>
    <w:rsid w:val="00A04E2D"/>
    <w:rsid w:val="00A1132C"/>
    <w:rsid w:val="00A12078"/>
    <w:rsid w:val="00A14D53"/>
    <w:rsid w:val="00A15C32"/>
    <w:rsid w:val="00A1720A"/>
    <w:rsid w:val="00A22A7E"/>
    <w:rsid w:val="00A325AB"/>
    <w:rsid w:val="00A326DC"/>
    <w:rsid w:val="00A32ED8"/>
    <w:rsid w:val="00A35DB1"/>
    <w:rsid w:val="00A3697D"/>
    <w:rsid w:val="00A37229"/>
    <w:rsid w:val="00A40D17"/>
    <w:rsid w:val="00A43A75"/>
    <w:rsid w:val="00A444FD"/>
    <w:rsid w:val="00A44844"/>
    <w:rsid w:val="00A608E7"/>
    <w:rsid w:val="00A61044"/>
    <w:rsid w:val="00A66B2C"/>
    <w:rsid w:val="00A714DC"/>
    <w:rsid w:val="00A72668"/>
    <w:rsid w:val="00A81F1D"/>
    <w:rsid w:val="00A841CF"/>
    <w:rsid w:val="00A96BE2"/>
    <w:rsid w:val="00AA0F50"/>
    <w:rsid w:val="00AA2E4C"/>
    <w:rsid w:val="00AA3D04"/>
    <w:rsid w:val="00AC5645"/>
    <w:rsid w:val="00AC748F"/>
    <w:rsid w:val="00AD2539"/>
    <w:rsid w:val="00AD431B"/>
    <w:rsid w:val="00AD649A"/>
    <w:rsid w:val="00AD79FE"/>
    <w:rsid w:val="00AE0767"/>
    <w:rsid w:val="00AE5C64"/>
    <w:rsid w:val="00AF338B"/>
    <w:rsid w:val="00B12554"/>
    <w:rsid w:val="00B17926"/>
    <w:rsid w:val="00B20B3E"/>
    <w:rsid w:val="00B26D46"/>
    <w:rsid w:val="00B31856"/>
    <w:rsid w:val="00B4300B"/>
    <w:rsid w:val="00B517AA"/>
    <w:rsid w:val="00B5186D"/>
    <w:rsid w:val="00B565E1"/>
    <w:rsid w:val="00B56AC1"/>
    <w:rsid w:val="00B60C98"/>
    <w:rsid w:val="00B71FC5"/>
    <w:rsid w:val="00B74004"/>
    <w:rsid w:val="00B80EFE"/>
    <w:rsid w:val="00B85E66"/>
    <w:rsid w:val="00B900EB"/>
    <w:rsid w:val="00B90F29"/>
    <w:rsid w:val="00B913F1"/>
    <w:rsid w:val="00B95F61"/>
    <w:rsid w:val="00B97568"/>
    <w:rsid w:val="00B97CF4"/>
    <w:rsid w:val="00BA2909"/>
    <w:rsid w:val="00BB4ACA"/>
    <w:rsid w:val="00BB5BAF"/>
    <w:rsid w:val="00BB5E75"/>
    <w:rsid w:val="00BC1A01"/>
    <w:rsid w:val="00BC6B9A"/>
    <w:rsid w:val="00BD132A"/>
    <w:rsid w:val="00BD3FEF"/>
    <w:rsid w:val="00BD535B"/>
    <w:rsid w:val="00BE4FD3"/>
    <w:rsid w:val="00BF640B"/>
    <w:rsid w:val="00C016AB"/>
    <w:rsid w:val="00C020F1"/>
    <w:rsid w:val="00C24E2D"/>
    <w:rsid w:val="00C25495"/>
    <w:rsid w:val="00C3499E"/>
    <w:rsid w:val="00C40449"/>
    <w:rsid w:val="00C42EA5"/>
    <w:rsid w:val="00C46229"/>
    <w:rsid w:val="00C51BBD"/>
    <w:rsid w:val="00C536D6"/>
    <w:rsid w:val="00C54EAD"/>
    <w:rsid w:val="00C61086"/>
    <w:rsid w:val="00C62E20"/>
    <w:rsid w:val="00C638FF"/>
    <w:rsid w:val="00C66412"/>
    <w:rsid w:val="00C6746A"/>
    <w:rsid w:val="00C679CE"/>
    <w:rsid w:val="00C67B7A"/>
    <w:rsid w:val="00C7279A"/>
    <w:rsid w:val="00C81C59"/>
    <w:rsid w:val="00C85356"/>
    <w:rsid w:val="00C85C16"/>
    <w:rsid w:val="00C87BCE"/>
    <w:rsid w:val="00C90460"/>
    <w:rsid w:val="00C9754D"/>
    <w:rsid w:val="00CA3D58"/>
    <w:rsid w:val="00CA7217"/>
    <w:rsid w:val="00CB22A8"/>
    <w:rsid w:val="00CB3D8F"/>
    <w:rsid w:val="00CB6442"/>
    <w:rsid w:val="00CC2196"/>
    <w:rsid w:val="00CC468A"/>
    <w:rsid w:val="00CC6C1B"/>
    <w:rsid w:val="00CC79D2"/>
    <w:rsid w:val="00CD1B15"/>
    <w:rsid w:val="00CE0C9B"/>
    <w:rsid w:val="00CE2F81"/>
    <w:rsid w:val="00CE6386"/>
    <w:rsid w:val="00CF21C5"/>
    <w:rsid w:val="00CF357B"/>
    <w:rsid w:val="00CF69A8"/>
    <w:rsid w:val="00CF707B"/>
    <w:rsid w:val="00D00248"/>
    <w:rsid w:val="00D021E0"/>
    <w:rsid w:val="00D10884"/>
    <w:rsid w:val="00D11240"/>
    <w:rsid w:val="00D21EE2"/>
    <w:rsid w:val="00D2208A"/>
    <w:rsid w:val="00D24979"/>
    <w:rsid w:val="00D254EE"/>
    <w:rsid w:val="00D27AAF"/>
    <w:rsid w:val="00D30F9D"/>
    <w:rsid w:val="00D4582F"/>
    <w:rsid w:val="00D53A60"/>
    <w:rsid w:val="00D6005F"/>
    <w:rsid w:val="00D62466"/>
    <w:rsid w:val="00D715B7"/>
    <w:rsid w:val="00D7195A"/>
    <w:rsid w:val="00D71EB2"/>
    <w:rsid w:val="00D747EB"/>
    <w:rsid w:val="00D74E3B"/>
    <w:rsid w:val="00D773F5"/>
    <w:rsid w:val="00D84230"/>
    <w:rsid w:val="00D9120C"/>
    <w:rsid w:val="00D96C4F"/>
    <w:rsid w:val="00D978BA"/>
    <w:rsid w:val="00DA3714"/>
    <w:rsid w:val="00DA4575"/>
    <w:rsid w:val="00DB28E2"/>
    <w:rsid w:val="00DB34E1"/>
    <w:rsid w:val="00DC51C5"/>
    <w:rsid w:val="00DD2BB2"/>
    <w:rsid w:val="00DF1FAB"/>
    <w:rsid w:val="00DF2622"/>
    <w:rsid w:val="00DF55E0"/>
    <w:rsid w:val="00DF6025"/>
    <w:rsid w:val="00E00764"/>
    <w:rsid w:val="00E01435"/>
    <w:rsid w:val="00E076C3"/>
    <w:rsid w:val="00E12196"/>
    <w:rsid w:val="00E14A4A"/>
    <w:rsid w:val="00E21878"/>
    <w:rsid w:val="00E23FD8"/>
    <w:rsid w:val="00E25836"/>
    <w:rsid w:val="00E3458B"/>
    <w:rsid w:val="00E37B71"/>
    <w:rsid w:val="00E52E2C"/>
    <w:rsid w:val="00E532FF"/>
    <w:rsid w:val="00E73EEB"/>
    <w:rsid w:val="00E75A28"/>
    <w:rsid w:val="00E822D8"/>
    <w:rsid w:val="00E92279"/>
    <w:rsid w:val="00EA2AE5"/>
    <w:rsid w:val="00EA44BC"/>
    <w:rsid w:val="00EB037D"/>
    <w:rsid w:val="00EB629C"/>
    <w:rsid w:val="00EB7AF2"/>
    <w:rsid w:val="00EC2529"/>
    <w:rsid w:val="00EC2BBC"/>
    <w:rsid w:val="00EC57A9"/>
    <w:rsid w:val="00EC776F"/>
    <w:rsid w:val="00ED0055"/>
    <w:rsid w:val="00ED64FB"/>
    <w:rsid w:val="00EE3DCC"/>
    <w:rsid w:val="00EE43D1"/>
    <w:rsid w:val="00EF13B6"/>
    <w:rsid w:val="00EF26F6"/>
    <w:rsid w:val="00F005E8"/>
    <w:rsid w:val="00F12F0C"/>
    <w:rsid w:val="00F139AE"/>
    <w:rsid w:val="00F13AA9"/>
    <w:rsid w:val="00F20F6C"/>
    <w:rsid w:val="00F25C16"/>
    <w:rsid w:val="00F34626"/>
    <w:rsid w:val="00F37F86"/>
    <w:rsid w:val="00F459C7"/>
    <w:rsid w:val="00F47629"/>
    <w:rsid w:val="00F551CA"/>
    <w:rsid w:val="00F55CAD"/>
    <w:rsid w:val="00F56E74"/>
    <w:rsid w:val="00F634C0"/>
    <w:rsid w:val="00F66D29"/>
    <w:rsid w:val="00F74BD7"/>
    <w:rsid w:val="00F74F84"/>
    <w:rsid w:val="00F75AF7"/>
    <w:rsid w:val="00F801E7"/>
    <w:rsid w:val="00F80784"/>
    <w:rsid w:val="00F814FC"/>
    <w:rsid w:val="00F8346A"/>
    <w:rsid w:val="00F834A4"/>
    <w:rsid w:val="00F83AB6"/>
    <w:rsid w:val="00F86431"/>
    <w:rsid w:val="00F91D8A"/>
    <w:rsid w:val="00F97124"/>
    <w:rsid w:val="00FB4781"/>
    <w:rsid w:val="00FC03D4"/>
    <w:rsid w:val="00FC33DE"/>
    <w:rsid w:val="00FC7439"/>
    <w:rsid w:val="00FD57B9"/>
    <w:rsid w:val="00FD626E"/>
    <w:rsid w:val="00FE051D"/>
    <w:rsid w:val="00FE4C6A"/>
    <w:rsid w:val="00FE4DE8"/>
    <w:rsid w:val="00FF1E7A"/>
    <w:rsid w:val="00FF2C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9F68A"/>
  <w15:chartTrackingRefBased/>
  <w15:docId w15:val="{051DBE1A-028C-4DBA-8601-69260180B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2">
    <w:name w:val="heading 2"/>
    <w:basedOn w:val="Normln"/>
    <w:next w:val="Normln"/>
    <w:qFormat/>
    <w:rsid w:val="00B4300B"/>
    <w:pPr>
      <w:keepNext/>
      <w:overflowPunct w:val="0"/>
      <w:autoSpaceDE w:val="0"/>
      <w:autoSpaceDN w:val="0"/>
      <w:adjustRightInd w:val="0"/>
      <w:ind w:left="-142"/>
      <w:textAlignment w:val="baseline"/>
      <w:outlineLvl w:val="1"/>
    </w:pPr>
    <w:rPr>
      <w:rFonts w:ascii="Arial" w:hAnsi="Arial"/>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paragraph" w:customStyle="1" w:styleId="Zkladntext21">
    <w:name w:val="Základní text 21"/>
    <w:basedOn w:val="Normln"/>
    <w:rsid w:val="00B4300B"/>
    <w:pPr>
      <w:overflowPunct w:val="0"/>
      <w:autoSpaceDE w:val="0"/>
      <w:autoSpaceDN w:val="0"/>
      <w:adjustRightInd w:val="0"/>
      <w:ind w:left="1843" w:hanging="1843"/>
      <w:textAlignment w:val="baseline"/>
    </w:pPr>
    <w:rPr>
      <w:rFonts w:ascii="Arial" w:hAnsi="Arial"/>
      <w:sz w:val="22"/>
      <w:szCs w:val="20"/>
    </w:rPr>
  </w:style>
  <w:style w:type="character" w:styleId="Hypertextovodkaz">
    <w:name w:val="Hyperlink"/>
    <w:rsid w:val="00C536D6"/>
    <w:rPr>
      <w:color w:val="0000FF"/>
      <w:u w:val="single"/>
    </w:rPr>
  </w:style>
  <w:style w:type="paragraph" w:styleId="Textbubliny">
    <w:name w:val="Balloon Text"/>
    <w:basedOn w:val="Normln"/>
    <w:semiHidden/>
    <w:rsid w:val="00071C08"/>
    <w:rPr>
      <w:rFonts w:ascii="Tahoma" w:hAnsi="Tahoma" w:cs="Tahoma"/>
      <w:sz w:val="16"/>
      <w:szCs w:val="16"/>
    </w:rPr>
  </w:style>
  <w:style w:type="paragraph" w:styleId="Zkladntextodsazen2">
    <w:name w:val="Body Text Indent 2"/>
    <w:basedOn w:val="Normln"/>
    <w:rsid w:val="008E1FD7"/>
    <w:pPr>
      <w:ind w:firstLine="708"/>
      <w:jc w:val="both"/>
    </w:pPr>
  </w:style>
  <w:style w:type="paragraph" w:styleId="Zkladntext">
    <w:name w:val="Body Text"/>
    <w:basedOn w:val="Normln"/>
    <w:rsid w:val="00D84230"/>
    <w:pPr>
      <w:spacing w:after="120"/>
    </w:pPr>
  </w:style>
  <w:style w:type="paragraph" w:styleId="Zkladntext3">
    <w:name w:val="Body Text 3"/>
    <w:basedOn w:val="Normln"/>
    <w:rsid w:val="00212D1E"/>
    <w:pPr>
      <w:spacing w:after="120"/>
    </w:pPr>
    <w:rPr>
      <w:sz w:val="16"/>
      <w:szCs w:val="16"/>
    </w:rPr>
  </w:style>
  <w:style w:type="character" w:customStyle="1" w:styleId="ZhlavChar">
    <w:name w:val="Záhlaví Char"/>
    <w:link w:val="Zhlav"/>
    <w:uiPriority w:val="99"/>
    <w:rsid w:val="00A12078"/>
    <w:rPr>
      <w:sz w:val="24"/>
      <w:szCs w:val="24"/>
    </w:rPr>
  </w:style>
  <w:style w:type="paragraph" w:styleId="Odstavecseseznamem">
    <w:name w:val="List Paragraph"/>
    <w:basedOn w:val="Normln"/>
    <w:uiPriority w:val="34"/>
    <w:qFormat/>
    <w:rsid w:val="00E37B71"/>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24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trnkam\LOCALS~1\Temp\9.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8E09D-D7B0-4085-A67D-8570C0E8F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9.dot</Template>
  <TotalTime>6</TotalTime>
  <Pages>3</Pages>
  <Words>598</Words>
  <Characters>3994</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DopisStandardni CEPRO a.s.</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DopisStandardni CEPRO a.s.</dc:title>
  <dc:subject/>
  <dc:creator>Milan Trnka</dc:creator>
  <cp:keywords/>
  <cp:lastModifiedBy>Ševecová Ivana</cp:lastModifiedBy>
  <cp:revision>7</cp:revision>
  <cp:lastPrinted>2015-01-16T08:17:00Z</cp:lastPrinted>
  <dcterms:created xsi:type="dcterms:W3CDTF">2024-02-16T09:33:00Z</dcterms:created>
  <dcterms:modified xsi:type="dcterms:W3CDTF">2024-05-13T12:34:00Z</dcterms:modified>
</cp:coreProperties>
</file>